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D52A4" w14:textId="77777777" w:rsidR="00CB5FE7" w:rsidRPr="009A3251" w:rsidRDefault="00131B73" w:rsidP="00816895">
      <w:pPr>
        <w:pStyle w:val="Heading1"/>
      </w:pPr>
      <w:r w:rsidRPr="009A3251">
        <w:t>Lesson Plan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86" w:type="dxa"/>
          <w:bottom w:w="43" w:type="dxa"/>
          <w:right w:w="86" w:type="dxa"/>
        </w:tblCellMar>
        <w:tblLook w:val="04A0" w:firstRow="1" w:lastRow="0" w:firstColumn="1" w:lastColumn="0" w:noHBand="0" w:noVBand="1"/>
      </w:tblPr>
      <w:tblGrid>
        <w:gridCol w:w="4396"/>
        <w:gridCol w:w="3031"/>
        <w:gridCol w:w="2221"/>
      </w:tblGrid>
      <w:tr w:rsidR="00225D31" w:rsidRPr="009A3251" w14:paraId="3BC14EB3" w14:textId="77777777" w:rsidTr="006C06D0">
        <w:tc>
          <w:tcPr>
            <w:tcW w:w="0" w:type="auto"/>
            <w:tcBorders>
              <w:top w:val="single" w:sz="24" w:space="0" w:color="AF272F" w:themeColor="text1"/>
            </w:tcBorders>
          </w:tcPr>
          <w:p w14:paraId="7E7821FC" w14:textId="35CB0FC8" w:rsidR="00131B73" w:rsidRPr="009A3251" w:rsidRDefault="00131B73" w:rsidP="006A27B4">
            <w:pPr>
              <w:pStyle w:val="TableHeading"/>
              <w:jc w:val="left"/>
              <w:rPr>
                <w:sz w:val="22"/>
              </w:rPr>
            </w:pPr>
            <w:r w:rsidRPr="009A3251">
              <w:rPr>
                <w:sz w:val="22"/>
              </w:rPr>
              <w:t xml:space="preserve">Theme: </w:t>
            </w:r>
            <w:r w:rsidR="00B15C6F" w:rsidRPr="009A3251">
              <w:rPr>
                <w:b w:val="0"/>
                <w:sz w:val="22"/>
              </w:rPr>
              <w:t>Diversity</w:t>
            </w:r>
            <w:r w:rsidR="006A27B4">
              <w:rPr>
                <w:b w:val="0"/>
                <w:sz w:val="22"/>
              </w:rPr>
              <w:t xml:space="preserve"> and </w:t>
            </w:r>
            <w:r w:rsidR="006A27B4" w:rsidRPr="009A3251">
              <w:rPr>
                <w:b w:val="0"/>
                <w:sz w:val="22"/>
              </w:rPr>
              <w:t>Inclusion</w:t>
            </w:r>
          </w:p>
        </w:tc>
        <w:tc>
          <w:tcPr>
            <w:tcW w:w="0" w:type="auto"/>
            <w:tcBorders>
              <w:top w:val="single" w:sz="24" w:space="0" w:color="AF272F" w:themeColor="text1"/>
            </w:tcBorders>
          </w:tcPr>
          <w:p w14:paraId="61BCBA87" w14:textId="1F1F2A51" w:rsidR="00131B73" w:rsidRPr="009A3251" w:rsidRDefault="00131B73" w:rsidP="00B15C6F">
            <w:pPr>
              <w:pStyle w:val="TableHeading"/>
              <w:jc w:val="left"/>
              <w:rPr>
                <w:sz w:val="22"/>
              </w:rPr>
            </w:pPr>
            <w:r w:rsidRPr="009A3251">
              <w:rPr>
                <w:sz w:val="22"/>
              </w:rPr>
              <w:t xml:space="preserve">Module: </w:t>
            </w:r>
            <w:r w:rsidR="00B15C6F" w:rsidRPr="00B15C6F">
              <w:rPr>
                <w:b w:val="0"/>
                <w:sz w:val="22"/>
              </w:rPr>
              <w:t>Anti-Racism</w:t>
            </w:r>
          </w:p>
        </w:tc>
        <w:tc>
          <w:tcPr>
            <w:tcW w:w="0" w:type="auto"/>
            <w:tcBorders>
              <w:top w:val="single" w:sz="24" w:space="0" w:color="AF272F" w:themeColor="text1"/>
            </w:tcBorders>
          </w:tcPr>
          <w:p w14:paraId="204CC228" w14:textId="3C825F96" w:rsidR="00131B73" w:rsidRPr="009A3251" w:rsidRDefault="00131B73" w:rsidP="00131B73">
            <w:pPr>
              <w:pStyle w:val="TableHeading"/>
              <w:jc w:val="left"/>
              <w:rPr>
                <w:sz w:val="22"/>
              </w:rPr>
            </w:pPr>
            <w:r w:rsidRPr="009A3251">
              <w:rPr>
                <w:sz w:val="22"/>
              </w:rPr>
              <w:t xml:space="preserve">Level: </w:t>
            </w:r>
            <w:r w:rsidRPr="009A3251">
              <w:rPr>
                <w:b w:val="0"/>
                <w:sz w:val="22"/>
              </w:rPr>
              <w:t xml:space="preserve">CLB </w:t>
            </w:r>
            <w:r w:rsidR="00CF68C5" w:rsidRPr="009A3251">
              <w:rPr>
                <w:b w:val="0"/>
                <w:sz w:val="22"/>
              </w:rPr>
              <w:t>5/6</w:t>
            </w:r>
          </w:p>
        </w:tc>
      </w:tr>
      <w:tr w:rsidR="00131B73" w:rsidRPr="009A3251" w14:paraId="2ED517D3" w14:textId="77777777" w:rsidTr="006C06D0">
        <w:tc>
          <w:tcPr>
            <w:tcW w:w="0" w:type="auto"/>
            <w:gridSpan w:val="3"/>
            <w:tcBorders>
              <w:bottom w:val="single" w:sz="24" w:space="0" w:color="AF272F" w:themeColor="text1"/>
            </w:tcBorders>
          </w:tcPr>
          <w:p w14:paraId="01F4FE86" w14:textId="0E0D9A0D" w:rsidR="00131B73" w:rsidRPr="009A3251" w:rsidRDefault="00131B73" w:rsidP="00FE7AC5">
            <w:pPr>
              <w:pStyle w:val="TableHeading"/>
              <w:jc w:val="left"/>
              <w:rPr>
                <w:sz w:val="22"/>
              </w:rPr>
            </w:pPr>
            <w:r w:rsidRPr="009A3251">
              <w:rPr>
                <w:sz w:val="22"/>
              </w:rPr>
              <w:t>Approximate Total Time:</w:t>
            </w:r>
            <w:r w:rsidRPr="009A3251">
              <w:rPr>
                <w:b w:val="0"/>
                <w:sz w:val="22"/>
              </w:rPr>
              <w:t xml:space="preserve"> </w:t>
            </w:r>
            <w:r w:rsidR="00FE7AC5" w:rsidRPr="009A3251">
              <w:rPr>
                <w:b w:val="0"/>
                <w:sz w:val="22"/>
              </w:rPr>
              <w:t>Approximately 4 hours</w:t>
            </w:r>
          </w:p>
        </w:tc>
      </w:tr>
    </w:tbl>
    <w:p w14:paraId="3FFFB586" w14:textId="77777777" w:rsidR="00131B73" w:rsidRPr="009A3251" w:rsidRDefault="00131B73" w:rsidP="00DE2325">
      <w:pPr>
        <w:pStyle w:val="Heading3"/>
        <w:spacing w:before="300"/>
      </w:pPr>
      <w:r w:rsidRPr="009A3251">
        <w:t>Background Notes to Instructor</w:t>
      </w:r>
    </w:p>
    <w:p w14:paraId="383E4FC0" w14:textId="6BC8DE7E" w:rsidR="00225D31" w:rsidRPr="009A3251" w:rsidRDefault="002D6B96" w:rsidP="00DE2325">
      <w:pPr>
        <w:pStyle w:val="BodyText"/>
      </w:pPr>
      <w:r w:rsidRPr="009A3251">
        <w:t>This</w:t>
      </w:r>
      <w:r w:rsidR="00E15D30" w:rsidRPr="009A3251">
        <w:t xml:space="preserve"> lesson plan was designed</w:t>
      </w:r>
      <w:r w:rsidR="00225D31" w:rsidRPr="009A3251">
        <w:t xml:space="preserve"> </w:t>
      </w:r>
      <w:r w:rsidR="00795F22" w:rsidRPr="009A3251">
        <w:t>as part of</w:t>
      </w:r>
      <w:r w:rsidR="00225D31" w:rsidRPr="009A3251">
        <w:t xml:space="preserve"> a</w:t>
      </w:r>
      <w:r w:rsidR="00131B73" w:rsidRPr="009A3251">
        <w:t xml:space="preserve"> </w:t>
      </w:r>
      <w:r w:rsidR="00E15D30" w:rsidRPr="009A3251">
        <w:t>module to develop</w:t>
      </w:r>
      <w:r w:rsidR="00225D31" w:rsidRPr="009A3251">
        <w:t xml:space="preserve"> newcomers’ language of inclusion</w:t>
      </w:r>
      <w:r w:rsidR="0089124D" w:rsidRPr="009A3251">
        <w:t xml:space="preserve">. </w:t>
      </w:r>
      <w:r w:rsidR="00225D31" w:rsidRPr="009A3251">
        <w:t xml:space="preserve">The module </w:t>
      </w:r>
      <w:r w:rsidR="00E15D30" w:rsidRPr="009A3251">
        <w:t xml:space="preserve">will </w:t>
      </w:r>
      <w:r w:rsidR="00340383" w:rsidRPr="009A3251">
        <w:t xml:space="preserve">assist learners to </w:t>
      </w:r>
      <w:r w:rsidR="00E15D30" w:rsidRPr="009A3251">
        <w:t>build their workplace communication</w:t>
      </w:r>
      <w:r w:rsidR="00340383" w:rsidRPr="009A3251">
        <w:t xml:space="preserve"> skills through resources designed specifically to enhance their understanding of how to use language inclusively according to socio</w:t>
      </w:r>
      <w:r w:rsidR="00C93677">
        <w:t>-</w:t>
      </w:r>
      <w:r w:rsidR="00340383" w:rsidRPr="009A3251">
        <w:t xml:space="preserve">cultural </w:t>
      </w:r>
      <w:r w:rsidR="00340383" w:rsidRPr="00DE2325">
        <w:t>and</w:t>
      </w:r>
      <w:r w:rsidR="00340383" w:rsidRPr="009A3251">
        <w:t xml:space="preserve"> strategic competence outlined in the Canadian Language Benchmarks.</w:t>
      </w:r>
      <w:r w:rsidR="00FE2074" w:rsidRPr="009A3251">
        <w:t xml:space="preserve"> </w:t>
      </w:r>
      <w:r w:rsidR="00466982" w:rsidRPr="009A3251">
        <w:t xml:space="preserve">This lesson plan </w:t>
      </w:r>
      <w:r w:rsidR="00644392" w:rsidRPr="009A3251">
        <w:t>focuses on the topic of anti-racism</w:t>
      </w:r>
      <w:r w:rsidR="004828D0" w:rsidRPr="009A3251">
        <w:t>.</w:t>
      </w:r>
    </w:p>
    <w:p w14:paraId="5657DE59" w14:textId="6DD6D269" w:rsidR="005B214C" w:rsidRPr="009A3251" w:rsidRDefault="005B214C" w:rsidP="00DE2325">
      <w:pPr>
        <w:pStyle w:val="BodyText"/>
        <w:spacing w:before="160"/>
      </w:pPr>
      <w:r w:rsidRPr="009A3251">
        <w:t>Throughout the lesson, ask learners to keep a list of new vocabulary related to anti-racism.</w:t>
      </w:r>
      <w:r w:rsidR="00FE2074" w:rsidRPr="009A3251">
        <w:t xml:space="preserve"> </w:t>
      </w:r>
      <w:r w:rsidR="001A4B77">
        <w:br/>
      </w:r>
      <w:r w:rsidRPr="009A3251">
        <w:t>At the end of each activity, collect the new words and add</w:t>
      </w:r>
      <w:r w:rsidR="001A4B77">
        <w:t xml:space="preserve"> them</w:t>
      </w:r>
      <w:r w:rsidRPr="009A3251">
        <w:t xml:space="preserve"> to </w:t>
      </w:r>
      <w:r w:rsidR="00B34547" w:rsidRPr="009A3251">
        <w:t>a</w:t>
      </w:r>
      <w:r w:rsidRPr="009A3251">
        <w:t xml:space="preserve"> vocabulary list </w:t>
      </w:r>
      <w:r w:rsidR="001A4B77">
        <w:t>that</w:t>
      </w:r>
      <w:r w:rsidRPr="009A3251">
        <w:t xml:space="preserve"> can be posted in the classroom.</w:t>
      </w:r>
    </w:p>
    <w:p w14:paraId="4DE0F71F" w14:textId="795C7206" w:rsidR="00131B73" w:rsidRPr="009A3251" w:rsidRDefault="00FB2CE6" w:rsidP="002F5690">
      <w:pPr>
        <w:pStyle w:val="Heading2"/>
      </w:pPr>
      <w:r w:rsidRPr="009A3251">
        <w:t>Overview</w:t>
      </w:r>
    </w:p>
    <w:p w14:paraId="4A753E4C" w14:textId="6A585A32" w:rsidR="00FB2CE6" w:rsidRPr="009A3251" w:rsidRDefault="006A27B4" w:rsidP="006225F4">
      <w:r>
        <w:pict w14:anchorId="04E95315">
          <v:rect id="_x0000_i1025" alt="" style="width:482.4pt;height:3pt;mso-width-percent:0;mso-height-percent:0;mso-position-horizontal:absolute;mso-width-percent:0;mso-height-percent:0" o:hralign="center" o:hrstd="t" o:hrnoshade="t" o:hr="t" fillcolor="#af272f [3213]" stroked="f"/>
        </w:pict>
      </w:r>
    </w:p>
    <w:p w14:paraId="0EE3CD58" w14:textId="3A18B78F" w:rsidR="00FB2CE6" w:rsidRPr="009A3251" w:rsidRDefault="00FB2CE6" w:rsidP="002F5690">
      <w:pPr>
        <w:pStyle w:val="BodyText"/>
        <w:spacing w:after="160"/>
        <w:rPr>
          <w:b/>
        </w:rPr>
      </w:pPr>
      <w:r w:rsidRPr="009A3251">
        <w:rPr>
          <w:b/>
        </w:rPr>
        <w:t>Canadian Language Benchmarks (CLB) competencies developed during the learning activities</w:t>
      </w:r>
      <w:r w:rsidR="001A4B77">
        <w:rPr>
          <w:b/>
        </w:rPr>
        <w:t xml:space="preserve"> include the following</w:t>
      </w:r>
      <w:r w:rsidRPr="009A3251">
        <w:rPr>
          <w:b/>
        </w:rPr>
        <w:t>:</w:t>
      </w: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1801"/>
        <w:gridCol w:w="6476"/>
        <w:gridCol w:w="1365"/>
      </w:tblGrid>
      <w:tr w:rsidR="00FB2CE6" w:rsidRPr="00DE2325" w14:paraId="3484DCB1" w14:textId="77777777" w:rsidTr="00DE2325">
        <w:trPr>
          <w:cantSplit/>
          <w:tblHeader/>
        </w:trPr>
        <w:tc>
          <w:tcPr>
            <w:tcW w:w="1801" w:type="dxa"/>
            <w:shd w:val="clear" w:color="auto" w:fill="FFE695" w:themeFill="background1" w:themeFillTint="66"/>
            <w:vAlign w:val="center"/>
          </w:tcPr>
          <w:p w14:paraId="46B9314B" w14:textId="42A270EF" w:rsidR="00FB2CE6" w:rsidRPr="00DE2325" w:rsidRDefault="00FB2CE6" w:rsidP="002F5690">
            <w:pPr>
              <w:pStyle w:val="TableHeading"/>
            </w:pPr>
            <w:r w:rsidRPr="00DE2325">
              <w:t xml:space="preserve">CLB </w:t>
            </w:r>
            <w:r w:rsidR="002B21CF" w:rsidRPr="00DE2325">
              <w:t>5/6</w:t>
            </w:r>
          </w:p>
        </w:tc>
        <w:tc>
          <w:tcPr>
            <w:tcW w:w="6476" w:type="dxa"/>
            <w:tcBorders>
              <w:bottom w:val="single" w:sz="2" w:space="0" w:color="auto"/>
            </w:tcBorders>
            <w:shd w:val="clear" w:color="auto" w:fill="FFE695" w:themeFill="background1" w:themeFillTint="66"/>
            <w:vAlign w:val="center"/>
          </w:tcPr>
          <w:p w14:paraId="49A4DA1F" w14:textId="77777777" w:rsidR="00FB2CE6" w:rsidRPr="00DE2325" w:rsidRDefault="00FB2CE6" w:rsidP="002F5690">
            <w:pPr>
              <w:pStyle w:val="TableHeading"/>
            </w:pPr>
            <w:r w:rsidRPr="00DE2325">
              <w:t>Statements</w:t>
            </w:r>
          </w:p>
        </w:tc>
        <w:tc>
          <w:tcPr>
            <w:tcW w:w="1365" w:type="dxa"/>
            <w:tcBorders>
              <w:bottom w:val="single" w:sz="2" w:space="0" w:color="auto"/>
            </w:tcBorders>
            <w:shd w:val="clear" w:color="auto" w:fill="FFE695" w:themeFill="background1" w:themeFillTint="66"/>
            <w:vAlign w:val="center"/>
          </w:tcPr>
          <w:p w14:paraId="5450A2DD" w14:textId="77777777" w:rsidR="00FB2CE6" w:rsidRPr="00DE2325" w:rsidRDefault="00FB2CE6" w:rsidP="002F5690">
            <w:pPr>
              <w:pStyle w:val="TableHeading"/>
            </w:pPr>
            <w:r w:rsidRPr="00DE2325">
              <w:t>Activity #</w:t>
            </w:r>
          </w:p>
        </w:tc>
      </w:tr>
      <w:tr w:rsidR="002F5690" w:rsidRPr="00DE2325" w14:paraId="6BE559D9" w14:textId="77777777" w:rsidTr="00DE2325">
        <w:trPr>
          <w:cantSplit/>
        </w:trPr>
        <w:tc>
          <w:tcPr>
            <w:tcW w:w="1801" w:type="dxa"/>
            <w:vAlign w:val="center"/>
          </w:tcPr>
          <w:p w14:paraId="6813350F" w14:textId="77777777" w:rsidR="002F5690" w:rsidRPr="00DE2325" w:rsidRDefault="002F5690" w:rsidP="002F5690">
            <w:pPr>
              <w:pStyle w:val="TableText"/>
              <w:jc w:val="center"/>
              <w:rPr>
                <w:b/>
                <w:bCs/>
                <w:sz w:val="19"/>
                <w:szCs w:val="19"/>
              </w:rPr>
            </w:pPr>
            <w:r w:rsidRPr="00DE2325">
              <w:rPr>
                <w:b/>
                <w:bCs/>
                <w:sz w:val="19"/>
                <w:szCs w:val="19"/>
              </w:rPr>
              <w:t>Listening</w:t>
            </w:r>
            <w:r w:rsidRPr="00DE2325">
              <w:rPr>
                <w:b/>
                <w:bCs/>
                <w:sz w:val="19"/>
                <w:szCs w:val="19"/>
              </w:rPr>
              <w:br/>
              <w:t>(L)</w:t>
            </w:r>
          </w:p>
        </w:tc>
        <w:tc>
          <w:tcPr>
            <w:tcW w:w="6476" w:type="dxa"/>
            <w:tcBorders>
              <w:bottom w:val="single" w:sz="2" w:space="0" w:color="auto"/>
            </w:tcBorders>
            <w:vAlign w:val="center"/>
          </w:tcPr>
          <w:p w14:paraId="65906088" w14:textId="77777777" w:rsidR="002F5690" w:rsidRPr="00DE2325" w:rsidRDefault="002F5690" w:rsidP="002F5690">
            <w:pPr>
              <w:pStyle w:val="TableText"/>
              <w:rPr>
                <w:sz w:val="19"/>
                <w:szCs w:val="19"/>
              </w:rPr>
            </w:pPr>
            <w:r w:rsidRPr="00DE2325">
              <w:rPr>
                <w:b/>
                <w:sz w:val="19"/>
                <w:szCs w:val="19"/>
              </w:rPr>
              <w:t>5/6 IV</w:t>
            </w:r>
            <w:r w:rsidRPr="00DE2325">
              <w:rPr>
                <w:sz w:val="19"/>
                <w:szCs w:val="19"/>
              </w:rPr>
              <w:t xml:space="preserve"> Understand descriptive or narrative presentations on generally familiar and relevant topics</w:t>
            </w:r>
          </w:p>
          <w:p w14:paraId="6ED434A5" w14:textId="3A1C8742" w:rsidR="002F5690" w:rsidRPr="00DE2325" w:rsidRDefault="002F5690" w:rsidP="002F5690">
            <w:pPr>
              <w:pStyle w:val="TableBullet"/>
              <w:rPr>
                <w:sz w:val="19"/>
                <w:szCs w:val="19"/>
              </w:rPr>
            </w:pPr>
            <w:r w:rsidRPr="00DE2325">
              <w:rPr>
                <w:sz w:val="19"/>
                <w:szCs w:val="19"/>
              </w:rPr>
              <w:t>Identify factual details, main ideas, supporting details</w:t>
            </w:r>
            <w:r w:rsidR="001A4B77">
              <w:rPr>
                <w:sz w:val="19"/>
                <w:szCs w:val="19"/>
              </w:rPr>
              <w:t>,</w:t>
            </w:r>
            <w:r w:rsidRPr="00DE2325">
              <w:rPr>
                <w:sz w:val="19"/>
                <w:szCs w:val="19"/>
              </w:rPr>
              <w:t xml:space="preserve"> and implied meanings</w:t>
            </w:r>
          </w:p>
          <w:p w14:paraId="43E77A95" w14:textId="5DF485B7" w:rsidR="002F5690" w:rsidRPr="00DE2325" w:rsidRDefault="002F5690" w:rsidP="002F5690">
            <w:pPr>
              <w:pStyle w:val="TableBullet"/>
              <w:rPr>
                <w:sz w:val="19"/>
                <w:szCs w:val="19"/>
              </w:rPr>
            </w:pPr>
            <w:r w:rsidRPr="00DE2325">
              <w:rPr>
                <w:sz w:val="19"/>
                <w:szCs w:val="19"/>
              </w:rPr>
              <w:t>Identify facts and opinions</w:t>
            </w:r>
          </w:p>
        </w:tc>
        <w:tc>
          <w:tcPr>
            <w:tcW w:w="1365" w:type="dxa"/>
            <w:vAlign w:val="center"/>
          </w:tcPr>
          <w:p w14:paraId="225682D1" w14:textId="646F5CC7" w:rsidR="002F5690" w:rsidRPr="00DE2325" w:rsidRDefault="002F5690" w:rsidP="002F5690">
            <w:pPr>
              <w:pStyle w:val="TableText"/>
              <w:jc w:val="center"/>
              <w:rPr>
                <w:sz w:val="19"/>
                <w:szCs w:val="19"/>
              </w:rPr>
            </w:pPr>
            <w:r w:rsidRPr="00DE2325">
              <w:rPr>
                <w:sz w:val="19"/>
                <w:szCs w:val="19"/>
              </w:rPr>
              <w:t>2,</w:t>
            </w:r>
            <w:r w:rsidR="001A4B77">
              <w:rPr>
                <w:sz w:val="19"/>
                <w:szCs w:val="19"/>
              </w:rPr>
              <w:t xml:space="preserve"> </w:t>
            </w:r>
            <w:r w:rsidRPr="00DE2325">
              <w:rPr>
                <w:sz w:val="19"/>
                <w:szCs w:val="19"/>
              </w:rPr>
              <w:t>3</w:t>
            </w:r>
          </w:p>
        </w:tc>
      </w:tr>
      <w:tr w:rsidR="00FE2074" w:rsidRPr="00DE2325" w14:paraId="4DB32AFD" w14:textId="77777777" w:rsidTr="00DE2325">
        <w:trPr>
          <w:cantSplit/>
        </w:trPr>
        <w:tc>
          <w:tcPr>
            <w:tcW w:w="1801" w:type="dxa"/>
            <w:vMerge w:val="restart"/>
            <w:vAlign w:val="center"/>
          </w:tcPr>
          <w:p w14:paraId="3277DD8A" w14:textId="77777777" w:rsidR="00FE2074" w:rsidRPr="00DE2325" w:rsidRDefault="00FE2074" w:rsidP="002F5690">
            <w:pPr>
              <w:pStyle w:val="TableText"/>
              <w:jc w:val="center"/>
              <w:rPr>
                <w:b/>
                <w:bCs/>
                <w:sz w:val="19"/>
                <w:szCs w:val="19"/>
              </w:rPr>
            </w:pPr>
            <w:r w:rsidRPr="00DE2325">
              <w:rPr>
                <w:b/>
                <w:bCs/>
                <w:sz w:val="19"/>
                <w:szCs w:val="19"/>
              </w:rPr>
              <w:t>Speaking</w:t>
            </w:r>
            <w:r w:rsidRPr="00DE2325">
              <w:rPr>
                <w:b/>
                <w:bCs/>
                <w:sz w:val="19"/>
                <w:szCs w:val="19"/>
              </w:rPr>
              <w:br/>
              <w:t>(S)</w:t>
            </w:r>
          </w:p>
        </w:tc>
        <w:tc>
          <w:tcPr>
            <w:tcW w:w="6476" w:type="dxa"/>
            <w:tcBorders>
              <w:bottom w:val="nil"/>
            </w:tcBorders>
            <w:vAlign w:val="center"/>
          </w:tcPr>
          <w:p w14:paraId="3B7AB732" w14:textId="1DAD7BAC" w:rsidR="00FE2074" w:rsidRPr="00DE2325" w:rsidRDefault="00FE2074" w:rsidP="00FE2074">
            <w:pPr>
              <w:pStyle w:val="TableText"/>
              <w:rPr>
                <w:sz w:val="19"/>
                <w:szCs w:val="19"/>
                <w:lang w:eastAsia="en-CA" w:bidi="en-US"/>
              </w:rPr>
            </w:pPr>
            <w:r w:rsidRPr="00DE2325">
              <w:rPr>
                <w:b/>
                <w:sz w:val="19"/>
                <w:szCs w:val="19"/>
              </w:rPr>
              <w:t>5 IV</w:t>
            </w:r>
            <w:r w:rsidRPr="00DE2325">
              <w:rPr>
                <w:sz w:val="19"/>
                <w:szCs w:val="19"/>
              </w:rPr>
              <w:t xml:space="preserve"> Agree, disagree</w:t>
            </w:r>
            <w:r w:rsidR="001A4B77">
              <w:rPr>
                <w:sz w:val="19"/>
                <w:szCs w:val="19"/>
              </w:rPr>
              <w:t>,</w:t>
            </w:r>
            <w:r w:rsidRPr="00DE2325">
              <w:rPr>
                <w:sz w:val="19"/>
                <w:szCs w:val="19"/>
              </w:rPr>
              <w:t xml:space="preserve"> and give opinions in small group discussions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  <w:vAlign w:val="center"/>
          </w:tcPr>
          <w:p w14:paraId="6DD2DE9D" w14:textId="151401ED" w:rsidR="00FE2074" w:rsidRPr="00DE2325" w:rsidRDefault="00FE2074" w:rsidP="002F5690">
            <w:pPr>
              <w:pStyle w:val="TableText"/>
              <w:jc w:val="center"/>
              <w:rPr>
                <w:sz w:val="19"/>
                <w:szCs w:val="19"/>
              </w:rPr>
            </w:pPr>
            <w:r w:rsidRPr="00DE2325">
              <w:rPr>
                <w:sz w:val="19"/>
                <w:szCs w:val="19"/>
              </w:rPr>
              <w:t>1</w:t>
            </w:r>
          </w:p>
        </w:tc>
      </w:tr>
      <w:tr w:rsidR="00FE2074" w:rsidRPr="00DE2325" w14:paraId="5DD0C0DD" w14:textId="77777777" w:rsidTr="00DE2325">
        <w:trPr>
          <w:cantSplit/>
        </w:trPr>
        <w:tc>
          <w:tcPr>
            <w:tcW w:w="1801" w:type="dxa"/>
            <w:vMerge/>
            <w:vAlign w:val="center"/>
          </w:tcPr>
          <w:p w14:paraId="5AC947C8" w14:textId="77777777" w:rsidR="00FE2074" w:rsidRPr="00DE2325" w:rsidRDefault="00FE2074" w:rsidP="002F5690">
            <w:pPr>
              <w:pStyle w:val="TableText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476" w:type="dxa"/>
            <w:tcBorders>
              <w:top w:val="nil"/>
              <w:bottom w:val="single" w:sz="2" w:space="0" w:color="auto"/>
            </w:tcBorders>
            <w:vAlign w:val="center"/>
          </w:tcPr>
          <w:p w14:paraId="76D3A2E3" w14:textId="2CA6A5C9" w:rsidR="00FE2074" w:rsidRPr="00DE2325" w:rsidRDefault="00FE2074" w:rsidP="00B43AAB">
            <w:pPr>
              <w:pStyle w:val="TableText"/>
              <w:rPr>
                <w:b/>
                <w:sz w:val="19"/>
                <w:szCs w:val="19"/>
              </w:rPr>
            </w:pPr>
            <w:r w:rsidRPr="00DE2325">
              <w:rPr>
                <w:b/>
                <w:sz w:val="19"/>
                <w:szCs w:val="19"/>
              </w:rPr>
              <w:t>6 IV</w:t>
            </w:r>
            <w:r w:rsidRPr="00DE2325">
              <w:rPr>
                <w:sz w:val="19"/>
                <w:szCs w:val="19"/>
              </w:rPr>
              <w:t xml:space="preserve"> </w:t>
            </w:r>
            <w:r w:rsidRPr="00DE2325">
              <w:rPr>
                <w:sz w:val="19"/>
                <w:szCs w:val="19"/>
                <w:lang w:eastAsia="en-CA" w:bidi="en-US"/>
              </w:rPr>
              <w:t xml:space="preserve">Ask for and give information in some detail; express opinions, feelings, </w:t>
            </w:r>
            <w:r w:rsidRPr="00DE2325">
              <w:rPr>
                <w:sz w:val="19"/>
                <w:szCs w:val="19"/>
              </w:rPr>
              <w:t>obligation</w:t>
            </w:r>
            <w:r w:rsidRPr="00DE2325">
              <w:rPr>
                <w:sz w:val="19"/>
                <w:szCs w:val="19"/>
                <w:lang w:eastAsia="en-CA" w:bidi="en-US"/>
              </w:rPr>
              <w:t>, ability</w:t>
            </w:r>
            <w:r w:rsidR="001A4B77">
              <w:rPr>
                <w:sz w:val="19"/>
                <w:szCs w:val="19"/>
                <w:lang w:eastAsia="en-CA" w:bidi="en-US"/>
              </w:rPr>
              <w:t>,</w:t>
            </w:r>
            <w:r w:rsidRPr="00DE2325">
              <w:rPr>
                <w:sz w:val="19"/>
                <w:szCs w:val="19"/>
                <w:lang w:eastAsia="en-CA" w:bidi="en-US"/>
              </w:rPr>
              <w:t xml:space="preserve"> and certainty one</w:t>
            </w:r>
            <w:r w:rsidR="00B43AAB">
              <w:rPr>
                <w:sz w:val="19"/>
                <w:szCs w:val="19"/>
                <w:lang w:eastAsia="en-CA" w:bidi="en-US"/>
              </w:rPr>
              <w:t>-</w:t>
            </w:r>
            <w:r w:rsidRPr="00DE2325">
              <w:rPr>
                <w:sz w:val="19"/>
                <w:szCs w:val="19"/>
                <w:lang w:eastAsia="en-CA" w:bidi="en-US"/>
              </w:rPr>
              <w:t>on</w:t>
            </w:r>
            <w:r w:rsidR="00B43AAB">
              <w:rPr>
                <w:sz w:val="19"/>
                <w:szCs w:val="19"/>
                <w:lang w:eastAsia="en-CA" w:bidi="en-US"/>
              </w:rPr>
              <w:t>-</w:t>
            </w:r>
            <w:r w:rsidRPr="00DE2325">
              <w:rPr>
                <w:sz w:val="19"/>
                <w:szCs w:val="19"/>
                <w:lang w:eastAsia="en-CA" w:bidi="en-US"/>
              </w:rPr>
              <w:t>one</w:t>
            </w:r>
          </w:p>
        </w:tc>
        <w:tc>
          <w:tcPr>
            <w:tcW w:w="1365" w:type="dxa"/>
            <w:vMerge/>
            <w:tcBorders>
              <w:bottom w:val="single" w:sz="2" w:space="0" w:color="auto"/>
            </w:tcBorders>
            <w:vAlign w:val="center"/>
          </w:tcPr>
          <w:p w14:paraId="301CD980" w14:textId="77777777" w:rsidR="00FE2074" w:rsidRPr="00DE2325" w:rsidRDefault="00FE2074" w:rsidP="002F5690">
            <w:pPr>
              <w:pStyle w:val="TableText"/>
              <w:jc w:val="center"/>
              <w:rPr>
                <w:sz w:val="19"/>
                <w:szCs w:val="19"/>
              </w:rPr>
            </w:pPr>
          </w:p>
        </w:tc>
      </w:tr>
      <w:tr w:rsidR="002F5690" w:rsidRPr="00DE2325" w14:paraId="07476EC8" w14:textId="77777777" w:rsidTr="00DE2325">
        <w:trPr>
          <w:cantSplit/>
        </w:trPr>
        <w:tc>
          <w:tcPr>
            <w:tcW w:w="1801" w:type="dxa"/>
            <w:vAlign w:val="center"/>
          </w:tcPr>
          <w:p w14:paraId="2890A2A8" w14:textId="77777777" w:rsidR="002F5690" w:rsidRPr="00DE2325" w:rsidRDefault="002F5690" w:rsidP="002F5690">
            <w:pPr>
              <w:pStyle w:val="TableText"/>
              <w:jc w:val="center"/>
              <w:rPr>
                <w:b/>
                <w:bCs/>
                <w:sz w:val="19"/>
                <w:szCs w:val="19"/>
              </w:rPr>
            </w:pPr>
            <w:r w:rsidRPr="00DE2325">
              <w:rPr>
                <w:b/>
                <w:bCs/>
                <w:sz w:val="19"/>
                <w:szCs w:val="19"/>
              </w:rPr>
              <w:t>Reading</w:t>
            </w:r>
            <w:r w:rsidRPr="00DE2325">
              <w:rPr>
                <w:b/>
                <w:bCs/>
                <w:sz w:val="19"/>
                <w:szCs w:val="19"/>
              </w:rPr>
              <w:br/>
              <w:t>(R)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vAlign w:val="center"/>
          </w:tcPr>
          <w:p w14:paraId="4FBCC17A" w14:textId="6F4D2DD8" w:rsidR="002F5690" w:rsidRPr="00DE2325" w:rsidRDefault="002F5690" w:rsidP="001A4B77">
            <w:pPr>
              <w:pStyle w:val="TableText"/>
              <w:rPr>
                <w:sz w:val="19"/>
                <w:szCs w:val="19"/>
              </w:rPr>
            </w:pPr>
            <w:r w:rsidRPr="00DE2325">
              <w:rPr>
                <w:b/>
                <w:sz w:val="19"/>
                <w:szCs w:val="19"/>
              </w:rPr>
              <w:t>5/6 IV</w:t>
            </w:r>
            <w:r w:rsidRPr="00DE2325">
              <w:rPr>
                <w:sz w:val="19"/>
                <w:szCs w:val="19"/>
              </w:rPr>
              <w:t xml:space="preserve"> Understand simple to moderately complex descriptive or narrative texts on familiar topics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175732E0" w14:textId="6C5EA359" w:rsidR="002F5690" w:rsidRPr="00DE2325" w:rsidRDefault="002F5690" w:rsidP="002F5690">
            <w:pPr>
              <w:pStyle w:val="TableText"/>
              <w:jc w:val="center"/>
              <w:rPr>
                <w:sz w:val="19"/>
                <w:szCs w:val="19"/>
              </w:rPr>
            </w:pPr>
            <w:r w:rsidRPr="00DE2325">
              <w:rPr>
                <w:sz w:val="19"/>
                <w:szCs w:val="19"/>
              </w:rPr>
              <w:t>3</w:t>
            </w:r>
          </w:p>
        </w:tc>
      </w:tr>
      <w:tr w:rsidR="001670A9" w:rsidRPr="00DE2325" w14:paraId="1174B738" w14:textId="77777777" w:rsidTr="00DE2325">
        <w:trPr>
          <w:cantSplit/>
        </w:trPr>
        <w:tc>
          <w:tcPr>
            <w:tcW w:w="1801" w:type="dxa"/>
            <w:vAlign w:val="center"/>
          </w:tcPr>
          <w:p w14:paraId="0F7DEC8B" w14:textId="4DD43F10" w:rsidR="001670A9" w:rsidRPr="00DE2325" w:rsidRDefault="001670A9" w:rsidP="002F5690">
            <w:pPr>
              <w:pStyle w:val="TableText"/>
              <w:jc w:val="center"/>
              <w:rPr>
                <w:b/>
                <w:bCs/>
                <w:sz w:val="19"/>
                <w:szCs w:val="19"/>
              </w:rPr>
            </w:pPr>
            <w:r w:rsidRPr="00DE2325">
              <w:rPr>
                <w:b/>
                <w:bCs/>
                <w:sz w:val="19"/>
                <w:szCs w:val="19"/>
              </w:rPr>
              <w:t>Writing</w:t>
            </w:r>
            <w:r w:rsidRPr="00DE2325">
              <w:rPr>
                <w:b/>
                <w:bCs/>
                <w:sz w:val="19"/>
                <w:szCs w:val="19"/>
              </w:rPr>
              <w:br/>
              <w:t>(W)</w:t>
            </w:r>
          </w:p>
        </w:tc>
        <w:tc>
          <w:tcPr>
            <w:tcW w:w="647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CE844DE" w14:textId="16766304" w:rsidR="001670A9" w:rsidRPr="001A4B77" w:rsidRDefault="000E58FE" w:rsidP="001A4B77">
            <w:pPr>
              <w:pStyle w:val="TableText"/>
              <w:rPr>
                <w:b/>
                <w:spacing w:val="-2"/>
                <w:sz w:val="19"/>
                <w:szCs w:val="19"/>
              </w:rPr>
            </w:pPr>
            <w:r w:rsidRPr="001A4B77">
              <w:rPr>
                <w:b/>
                <w:spacing w:val="-2"/>
                <w:sz w:val="19"/>
                <w:szCs w:val="19"/>
              </w:rPr>
              <w:t xml:space="preserve">5/6 </w:t>
            </w:r>
            <w:r w:rsidR="0063762E" w:rsidRPr="001A4B77">
              <w:rPr>
                <w:b/>
                <w:spacing w:val="-2"/>
                <w:sz w:val="19"/>
                <w:szCs w:val="19"/>
              </w:rPr>
              <w:t xml:space="preserve">W IV </w:t>
            </w:r>
            <w:r w:rsidRPr="001A4B77">
              <w:rPr>
                <w:spacing w:val="-2"/>
                <w:sz w:val="19"/>
                <w:szCs w:val="19"/>
              </w:rPr>
              <w:t xml:space="preserve">Write </w:t>
            </w:r>
            <w:r w:rsidR="001A4B77" w:rsidRPr="001A4B77">
              <w:rPr>
                <w:spacing w:val="-2"/>
                <w:sz w:val="19"/>
                <w:szCs w:val="19"/>
              </w:rPr>
              <w:t>one to two</w:t>
            </w:r>
            <w:r w:rsidRPr="001A4B77">
              <w:rPr>
                <w:spacing w:val="-2"/>
                <w:sz w:val="19"/>
                <w:szCs w:val="19"/>
              </w:rPr>
              <w:t xml:space="preserve"> </w:t>
            </w:r>
            <w:r w:rsidR="000F38CF" w:rsidRPr="001A4B77">
              <w:rPr>
                <w:spacing w:val="-2"/>
                <w:sz w:val="19"/>
                <w:szCs w:val="19"/>
              </w:rPr>
              <w:t>paragraph</w:t>
            </w:r>
            <w:r w:rsidRPr="001A4B77">
              <w:rPr>
                <w:spacing w:val="-2"/>
                <w:sz w:val="19"/>
                <w:szCs w:val="19"/>
              </w:rPr>
              <w:t>s</w:t>
            </w:r>
            <w:r w:rsidR="000F38CF" w:rsidRPr="001A4B77">
              <w:rPr>
                <w:spacing w:val="-2"/>
                <w:sz w:val="19"/>
                <w:szCs w:val="19"/>
              </w:rPr>
              <w:t xml:space="preserve"> to relate a familiar sequence of events</w:t>
            </w:r>
            <w:r w:rsidR="001A4B77" w:rsidRPr="001A4B77">
              <w:rPr>
                <w:spacing w:val="-2"/>
                <w:sz w:val="19"/>
                <w:szCs w:val="19"/>
              </w:rPr>
              <w:t xml:space="preserve"> or a </w:t>
            </w:r>
            <w:r w:rsidR="000F38CF" w:rsidRPr="001A4B77">
              <w:rPr>
                <w:spacing w:val="-2"/>
                <w:sz w:val="19"/>
                <w:szCs w:val="19"/>
              </w:rPr>
              <w:t>description of a person, object</w:t>
            </w:r>
            <w:r w:rsidR="001A4B77" w:rsidRPr="001A4B77">
              <w:rPr>
                <w:spacing w:val="-2"/>
                <w:sz w:val="19"/>
                <w:szCs w:val="19"/>
              </w:rPr>
              <w:t>,</w:t>
            </w:r>
            <w:r w:rsidR="000F38CF" w:rsidRPr="001A4B77">
              <w:rPr>
                <w:spacing w:val="-2"/>
                <w:sz w:val="19"/>
                <w:szCs w:val="19"/>
              </w:rPr>
              <w:t xml:space="preserve"> or routine</w:t>
            </w:r>
            <w:r w:rsidR="00FE2074" w:rsidRPr="001A4B77">
              <w:rPr>
                <w:spacing w:val="-2"/>
                <w:sz w:val="19"/>
                <w:szCs w:val="19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5A6F794" w14:textId="204E0248" w:rsidR="001670A9" w:rsidRPr="00DE2325" w:rsidRDefault="00357DFC" w:rsidP="002F5690">
            <w:pPr>
              <w:pStyle w:val="TableText"/>
              <w:jc w:val="center"/>
              <w:rPr>
                <w:sz w:val="19"/>
                <w:szCs w:val="19"/>
              </w:rPr>
            </w:pPr>
            <w:r w:rsidRPr="00DE2325">
              <w:rPr>
                <w:sz w:val="19"/>
                <w:szCs w:val="19"/>
              </w:rPr>
              <w:t>4</w:t>
            </w:r>
          </w:p>
        </w:tc>
      </w:tr>
      <w:tr w:rsidR="002F5690" w:rsidRPr="00DE2325" w14:paraId="20A731D0" w14:textId="77777777" w:rsidTr="00DE2325">
        <w:trPr>
          <w:cantSplit/>
        </w:trPr>
        <w:tc>
          <w:tcPr>
            <w:tcW w:w="1801" w:type="dxa"/>
            <w:vMerge w:val="restart"/>
            <w:vAlign w:val="center"/>
          </w:tcPr>
          <w:p w14:paraId="79AB69EA" w14:textId="67B592AE" w:rsidR="002F5690" w:rsidRPr="00DE2325" w:rsidRDefault="002F5690" w:rsidP="001A034F">
            <w:pPr>
              <w:pStyle w:val="TableText"/>
              <w:rPr>
                <w:b/>
                <w:sz w:val="19"/>
                <w:szCs w:val="19"/>
              </w:rPr>
            </w:pPr>
            <w:r w:rsidRPr="00DE2325">
              <w:rPr>
                <w:b/>
                <w:sz w:val="19"/>
                <w:szCs w:val="19"/>
              </w:rPr>
              <w:t>Sociolinguistic Knowledge / Strategic Competence</w:t>
            </w:r>
          </w:p>
        </w:tc>
        <w:tc>
          <w:tcPr>
            <w:tcW w:w="6476" w:type="dxa"/>
            <w:tcBorders>
              <w:bottom w:val="nil"/>
            </w:tcBorders>
            <w:shd w:val="clear" w:color="auto" w:fill="auto"/>
          </w:tcPr>
          <w:p w14:paraId="400B3B62" w14:textId="3AD52987" w:rsidR="002F5690" w:rsidRPr="00DE2325" w:rsidRDefault="002F5690" w:rsidP="002F5690">
            <w:pPr>
              <w:pStyle w:val="TableText"/>
              <w:rPr>
                <w:sz w:val="19"/>
                <w:szCs w:val="19"/>
              </w:rPr>
            </w:pPr>
            <w:r w:rsidRPr="00DE2325">
              <w:rPr>
                <w:b/>
                <w:sz w:val="19"/>
                <w:szCs w:val="19"/>
              </w:rPr>
              <w:t>Stage 2 S</w:t>
            </w:r>
            <w:r w:rsidRPr="00DE2325">
              <w:rPr>
                <w:sz w:val="19"/>
                <w:szCs w:val="19"/>
              </w:rPr>
              <w:t xml:space="preserve"> Sociolinguistic norms and culturally determined behaviours, such as attitudes toward hierarchy</w:t>
            </w:r>
            <w:r w:rsidRPr="00DE2325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14:paraId="09F1E9E8" w14:textId="2A7C9082" w:rsidR="002F5690" w:rsidRPr="00DE2325" w:rsidRDefault="002F5690" w:rsidP="002F5690">
            <w:pPr>
              <w:pStyle w:val="TableText"/>
              <w:spacing w:before="0" w:after="0"/>
              <w:jc w:val="center"/>
              <w:rPr>
                <w:sz w:val="19"/>
                <w:szCs w:val="19"/>
              </w:rPr>
            </w:pPr>
            <w:r w:rsidRPr="00DE2325">
              <w:rPr>
                <w:sz w:val="19"/>
                <w:szCs w:val="19"/>
              </w:rPr>
              <w:t>1,</w:t>
            </w:r>
            <w:r w:rsidR="001A4B77">
              <w:rPr>
                <w:sz w:val="19"/>
                <w:szCs w:val="19"/>
              </w:rPr>
              <w:t xml:space="preserve"> </w:t>
            </w:r>
            <w:r w:rsidRPr="00DE2325">
              <w:rPr>
                <w:sz w:val="19"/>
                <w:szCs w:val="19"/>
              </w:rPr>
              <w:t>2,</w:t>
            </w:r>
            <w:r w:rsidR="001A4B77">
              <w:rPr>
                <w:sz w:val="19"/>
                <w:szCs w:val="19"/>
              </w:rPr>
              <w:t xml:space="preserve"> </w:t>
            </w:r>
            <w:r w:rsidRPr="00DE2325">
              <w:rPr>
                <w:sz w:val="19"/>
                <w:szCs w:val="19"/>
              </w:rPr>
              <w:t>3</w:t>
            </w:r>
          </w:p>
        </w:tc>
      </w:tr>
      <w:tr w:rsidR="002F5690" w:rsidRPr="00DE2325" w14:paraId="63418C2F" w14:textId="77777777" w:rsidTr="00DE2325">
        <w:trPr>
          <w:cantSplit/>
        </w:trPr>
        <w:tc>
          <w:tcPr>
            <w:tcW w:w="1801" w:type="dxa"/>
            <w:vMerge/>
            <w:vAlign w:val="center"/>
          </w:tcPr>
          <w:p w14:paraId="2167AFA4" w14:textId="77777777" w:rsidR="002F5690" w:rsidRPr="00DE2325" w:rsidRDefault="002F5690" w:rsidP="001A034F">
            <w:pPr>
              <w:pStyle w:val="TableText"/>
              <w:rPr>
                <w:b/>
                <w:sz w:val="19"/>
                <w:szCs w:val="19"/>
              </w:rPr>
            </w:pPr>
          </w:p>
        </w:tc>
        <w:tc>
          <w:tcPr>
            <w:tcW w:w="6476" w:type="dxa"/>
            <w:tcBorders>
              <w:top w:val="nil"/>
              <w:bottom w:val="nil"/>
            </w:tcBorders>
            <w:shd w:val="clear" w:color="auto" w:fill="auto"/>
          </w:tcPr>
          <w:p w14:paraId="21C9E78B" w14:textId="670A33CB" w:rsidR="002F5690" w:rsidRPr="00DE2325" w:rsidRDefault="002F5690" w:rsidP="001A4B77">
            <w:pPr>
              <w:pStyle w:val="TableText"/>
              <w:rPr>
                <w:b/>
                <w:sz w:val="19"/>
                <w:szCs w:val="19"/>
              </w:rPr>
            </w:pPr>
            <w:r w:rsidRPr="00DE2325">
              <w:rPr>
                <w:b/>
                <w:sz w:val="19"/>
                <w:szCs w:val="19"/>
              </w:rPr>
              <w:t>Stage 2 R</w:t>
            </w:r>
            <w:r w:rsidRPr="00DE2325">
              <w:rPr>
                <w:sz w:val="19"/>
                <w:szCs w:val="19"/>
              </w:rPr>
              <w:t xml:space="preserve"> Different reading techniques according to the purpose of the task (such as skimming to get the gist, scanning to locate detailed information, speed</w:t>
            </w:r>
            <w:r w:rsidR="001A4B77">
              <w:rPr>
                <w:sz w:val="19"/>
                <w:szCs w:val="19"/>
              </w:rPr>
              <w:t>-</w:t>
            </w:r>
            <w:r w:rsidRPr="00DE2325">
              <w:rPr>
                <w:sz w:val="19"/>
                <w:szCs w:val="19"/>
              </w:rPr>
              <w:t>reading and in-depth reading)</w:t>
            </w:r>
          </w:p>
        </w:tc>
        <w:tc>
          <w:tcPr>
            <w:tcW w:w="1365" w:type="dxa"/>
            <w:tcBorders>
              <w:top w:val="nil"/>
              <w:bottom w:val="nil"/>
            </w:tcBorders>
            <w:vAlign w:val="center"/>
          </w:tcPr>
          <w:p w14:paraId="59C4857A" w14:textId="1EB8B6CE" w:rsidR="002F5690" w:rsidRPr="00DE2325" w:rsidRDefault="002F5690" w:rsidP="00286287">
            <w:pPr>
              <w:pStyle w:val="TableText"/>
              <w:spacing w:before="0" w:after="0"/>
              <w:jc w:val="center"/>
              <w:rPr>
                <w:sz w:val="19"/>
                <w:szCs w:val="19"/>
              </w:rPr>
            </w:pPr>
            <w:r w:rsidRPr="00DE2325">
              <w:rPr>
                <w:sz w:val="19"/>
                <w:szCs w:val="19"/>
              </w:rPr>
              <w:t>3</w:t>
            </w:r>
          </w:p>
        </w:tc>
      </w:tr>
      <w:tr w:rsidR="002F5690" w:rsidRPr="00DE2325" w14:paraId="12A23D14" w14:textId="77777777" w:rsidTr="00DE2325">
        <w:trPr>
          <w:cantSplit/>
        </w:trPr>
        <w:tc>
          <w:tcPr>
            <w:tcW w:w="1801" w:type="dxa"/>
            <w:vMerge/>
            <w:vAlign w:val="center"/>
          </w:tcPr>
          <w:p w14:paraId="0BAA5270" w14:textId="77777777" w:rsidR="002F5690" w:rsidRPr="00DE2325" w:rsidRDefault="002F5690" w:rsidP="001A034F">
            <w:pPr>
              <w:pStyle w:val="TableText"/>
              <w:rPr>
                <w:b/>
                <w:sz w:val="19"/>
                <w:szCs w:val="19"/>
              </w:rPr>
            </w:pPr>
          </w:p>
        </w:tc>
        <w:tc>
          <w:tcPr>
            <w:tcW w:w="6476" w:type="dxa"/>
            <w:tcBorders>
              <w:top w:val="nil"/>
            </w:tcBorders>
            <w:shd w:val="clear" w:color="auto" w:fill="auto"/>
          </w:tcPr>
          <w:p w14:paraId="20295467" w14:textId="3C5BEB7F" w:rsidR="002F5690" w:rsidRPr="00DE2325" w:rsidRDefault="002F5690" w:rsidP="001A4B77">
            <w:pPr>
              <w:pStyle w:val="TableText"/>
              <w:rPr>
                <w:b/>
                <w:sz w:val="19"/>
                <w:szCs w:val="19"/>
              </w:rPr>
            </w:pPr>
            <w:r w:rsidRPr="00DE2325">
              <w:rPr>
                <w:b/>
                <w:sz w:val="19"/>
                <w:szCs w:val="19"/>
              </w:rPr>
              <w:t>Stage 2 W</w:t>
            </w:r>
            <w:r w:rsidRPr="00DE2325">
              <w:rPr>
                <w:sz w:val="19"/>
                <w:szCs w:val="19"/>
              </w:rPr>
              <w:t xml:space="preserve"> Use register (i.e., formality) in particular socio</w:t>
            </w:r>
            <w:r w:rsidR="00C93677">
              <w:rPr>
                <w:sz w:val="19"/>
                <w:szCs w:val="19"/>
              </w:rPr>
              <w:t>-</w:t>
            </w:r>
            <w:r w:rsidRPr="00DE2325">
              <w:rPr>
                <w:sz w:val="19"/>
                <w:szCs w:val="19"/>
              </w:rPr>
              <w:t>cultural contexts</w:t>
            </w:r>
          </w:p>
        </w:tc>
        <w:tc>
          <w:tcPr>
            <w:tcW w:w="1365" w:type="dxa"/>
            <w:tcBorders>
              <w:top w:val="nil"/>
            </w:tcBorders>
            <w:vAlign w:val="center"/>
          </w:tcPr>
          <w:p w14:paraId="6C97B25B" w14:textId="127EBA65" w:rsidR="002F5690" w:rsidRPr="00DE2325" w:rsidRDefault="002F5690" w:rsidP="00286287">
            <w:pPr>
              <w:pStyle w:val="TableText"/>
              <w:spacing w:before="0" w:after="0"/>
              <w:jc w:val="center"/>
              <w:rPr>
                <w:sz w:val="19"/>
                <w:szCs w:val="19"/>
              </w:rPr>
            </w:pPr>
            <w:r w:rsidRPr="00DE2325">
              <w:rPr>
                <w:sz w:val="19"/>
                <w:szCs w:val="19"/>
              </w:rPr>
              <w:t>4</w:t>
            </w:r>
          </w:p>
        </w:tc>
      </w:tr>
    </w:tbl>
    <w:p w14:paraId="174B7D52" w14:textId="77777777" w:rsidR="00064BF7" w:rsidRPr="009A3251" w:rsidRDefault="00064BF7" w:rsidP="009A3251">
      <w:pPr>
        <w:pStyle w:val="Heading3"/>
      </w:pPr>
      <w:r w:rsidRPr="009A3251">
        <w:lastRenderedPageBreak/>
        <w:t>Outcomes</w:t>
      </w:r>
    </w:p>
    <w:p w14:paraId="461362AB" w14:textId="6706CB32" w:rsidR="00064BF7" w:rsidRPr="009A3251" w:rsidRDefault="00064BF7" w:rsidP="000251A3">
      <w:pPr>
        <w:pStyle w:val="BodyText"/>
        <w:rPr>
          <w:b/>
        </w:rPr>
      </w:pPr>
      <w:r w:rsidRPr="009A3251">
        <w:rPr>
          <w:b/>
        </w:rPr>
        <w:t xml:space="preserve">By the end of this lesson, learners will be </w:t>
      </w:r>
      <w:r w:rsidRPr="000C0D34">
        <w:rPr>
          <w:b/>
        </w:rPr>
        <w:t xml:space="preserve">able </w:t>
      </w:r>
      <w:r w:rsidR="000C0D34" w:rsidRPr="000C0D34">
        <w:rPr>
          <w:b/>
        </w:rPr>
        <w:t>to …</w:t>
      </w:r>
    </w:p>
    <w:p w14:paraId="70BD1694" w14:textId="7F1A20E4" w:rsidR="00064BF7" w:rsidRPr="009A3251" w:rsidRDefault="00064BF7" w:rsidP="00FE2074">
      <w:pPr>
        <w:pStyle w:val="TableNumberedList"/>
      </w:pPr>
      <w:r w:rsidRPr="009A3251">
        <w:t xml:space="preserve">Demonstrate an awareness of </w:t>
      </w:r>
      <w:r w:rsidR="00E0258C" w:rsidRPr="009A3251">
        <w:t xml:space="preserve">personal </w:t>
      </w:r>
      <w:r w:rsidR="006B7496" w:rsidRPr="009A3251">
        <w:t xml:space="preserve">and Canadian </w:t>
      </w:r>
      <w:r w:rsidR="005F2027" w:rsidRPr="009A3251">
        <w:t>values</w:t>
      </w:r>
      <w:r w:rsidR="000A3CB6" w:rsidRPr="009A3251">
        <w:t>, multiculturalism, diversity</w:t>
      </w:r>
      <w:r w:rsidR="001A4B77">
        <w:t>,</w:t>
      </w:r>
      <w:r w:rsidR="000A3CB6" w:rsidRPr="009A3251">
        <w:t xml:space="preserve"> and inclusion</w:t>
      </w:r>
    </w:p>
    <w:p w14:paraId="21183184" w14:textId="55A3DE88" w:rsidR="00064BF7" w:rsidRPr="009A3251" w:rsidRDefault="007F6200" w:rsidP="00FE2074">
      <w:pPr>
        <w:pStyle w:val="TableNumberedList"/>
      </w:pPr>
      <w:r w:rsidRPr="009A3251">
        <w:t>Understand</w:t>
      </w:r>
      <w:r w:rsidR="000A0E56" w:rsidRPr="009A3251">
        <w:t xml:space="preserve"> </w:t>
      </w:r>
      <w:r w:rsidR="0022798E" w:rsidRPr="009A3251">
        <w:t xml:space="preserve">an </w:t>
      </w:r>
      <w:r w:rsidR="000A0E56" w:rsidRPr="009A3251">
        <w:t>audio</w:t>
      </w:r>
      <w:r w:rsidR="007B5B1B" w:rsidRPr="009A3251">
        <w:t xml:space="preserve"> recording about anti-</w:t>
      </w:r>
      <w:r w:rsidR="000A0E56" w:rsidRPr="009A3251">
        <w:t xml:space="preserve">racism </w:t>
      </w:r>
      <w:r w:rsidR="007B5B1B" w:rsidRPr="009A3251">
        <w:t xml:space="preserve">activism </w:t>
      </w:r>
      <w:r w:rsidR="000A0E56" w:rsidRPr="009A3251">
        <w:t>in Alberta</w:t>
      </w:r>
    </w:p>
    <w:p w14:paraId="478CFDE0" w14:textId="654FBF29" w:rsidR="00881118" w:rsidRPr="009A3251" w:rsidRDefault="00F616E2" w:rsidP="00FE2074">
      <w:pPr>
        <w:pStyle w:val="TableNumberedList"/>
      </w:pPr>
      <w:r w:rsidRPr="009A3251">
        <w:t xml:space="preserve">Understand </w:t>
      </w:r>
      <w:r w:rsidR="00881118" w:rsidRPr="009A3251">
        <w:t xml:space="preserve">basic information about human rights and discrimination </w:t>
      </w:r>
    </w:p>
    <w:p w14:paraId="30AAA660" w14:textId="2735063D" w:rsidR="00315788" w:rsidRPr="009A3251" w:rsidRDefault="004A1C0F" w:rsidP="00FE2074">
      <w:pPr>
        <w:pStyle w:val="TableNumberedList"/>
      </w:pPr>
      <w:r w:rsidRPr="009A3251">
        <w:t xml:space="preserve">Report an incident </w:t>
      </w:r>
      <w:r w:rsidR="001A175D" w:rsidRPr="009A3251">
        <w:t>involving discrimination</w:t>
      </w:r>
    </w:p>
    <w:p w14:paraId="20DFCC33" w14:textId="57A44492" w:rsidR="00816895" w:rsidRPr="009A3251" w:rsidRDefault="00816895" w:rsidP="00FE2074">
      <w:pPr>
        <w:pStyle w:val="Heading2"/>
      </w:pPr>
      <w:r w:rsidRPr="009A3251">
        <w:rPr>
          <w:lang w:eastAsia="en-US" w:bidi="ar-SA"/>
        </w:rPr>
        <w:t>Activities</w:t>
      </w:r>
    </w:p>
    <w:p w14:paraId="44A98FF4" w14:textId="5FCC7130" w:rsidR="00816895" w:rsidRPr="009A3251" w:rsidRDefault="006A27B4" w:rsidP="00816895">
      <w:r>
        <w:pict w14:anchorId="5169B834">
          <v:rect id="_x0000_i1026" alt="" style="width:482.4pt;height:3pt;mso-width-percent:0;mso-height-percent:0;mso-position-horizontal:absolute;mso-width-percent:0;mso-height-percent:0" o:hralign="center" o:hrstd="t" o:hrnoshade="t" o:hr="t" fillcolor="#af272f [3213]" stroked="f"/>
        </w:pict>
      </w:r>
    </w:p>
    <w:p w14:paraId="38044BCC" w14:textId="7DED8374" w:rsidR="00816895" w:rsidRPr="009A3251" w:rsidRDefault="00D41875" w:rsidP="009A3251">
      <w:pPr>
        <w:pStyle w:val="Heading3"/>
        <w:spacing w:before="240"/>
      </w:pPr>
      <w:r w:rsidRPr="009A3251">
        <w:t>Activity 1:</w:t>
      </w:r>
      <w:r w:rsidR="00FE2074" w:rsidRPr="009A3251">
        <w:tab/>
      </w:r>
      <w:r w:rsidR="00CD4086" w:rsidRPr="009A3251">
        <w:t xml:space="preserve">Speaking </w:t>
      </w:r>
      <w:r w:rsidR="005F2027" w:rsidRPr="009A3251">
        <w:t>–</w:t>
      </w:r>
      <w:r w:rsidR="00CD4086" w:rsidRPr="009A3251">
        <w:t xml:space="preserve"> </w:t>
      </w:r>
      <w:r w:rsidR="005F2027" w:rsidRPr="009A3251">
        <w:t>Values</w:t>
      </w:r>
      <w:r w:rsidR="000A3CB6" w:rsidRPr="009A3251">
        <w:t>, Multiculturalism, Diversity</w:t>
      </w:r>
      <w:r w:rsidR="001A4B77">
        <w:t>,</w:t>
      </w:r>
      <w:r w:rsidR="000A3CB6" w:rsidRPr="009A3251">
        <w:t xml:space="preserve"> </w:t>
      </w:r>
      <w:r w:rsidR="001A4B77">
        <w:t>and</w:t>
      </w:r>
      <w:r w:rsidR="000A3CB6" w:rsidRPr="009A3251">
        <w:t xml:space="preserve"> Inclusion</w:t>
      </w:r>
    </w:p>
    <w:p w14:paraId="17DCA7E1" w14:textId="51E3F971" w:rsidR="00D565A4" w:rsidRPr="009A3251" w:rsidRDefault="00D565A4" w:rsidP="00FE2074">
      <w:pPr>
        <w:pStyle w:val="Heading4"/>
        <w:spacing w:before="0"/>
      </w:pPr>
      <w:r w:rsidRPr="009A3251">
        <w:t xml:space="preserve">Approximate Time: </w:t>
      </w:r>
      <w:r w:rsidR="0051306C" w:rsidRPr="009A3251">
        <w:t xml:space="preserve">75 </w:t>
      </w:r>
      <w:r w:rsidR="00620EA9" w:rsidRPr="009A3251">
        <w:t>minutes</w:t>
      </w:r>
    </w:p>
    <w:p w14:paraId="7B6B1F26" w14:textId="050C8387" w:rsidR="001F7D86" w:rsidRPr="009A3251" w:rsidRDefault="004E4FCA" w:rsidP="006A27B4">
      <w:pPr>
        <w:pStyle w:val="BodyText"/>
        <w:tabs>
          <w:tab w:val="left" w:pos="2160"/>
        </w:tabs>
        <w:ind w:left="2160" w:hanging="2160"/>
      </w:pPr>
      <w:r w:rsidRPr="009A3251">
        <w:rPr>
          <w:b/>
        </w:rPr>
        <w:t>Materials needed:</w:t>
      </w:r>
      <w:r w:rsidR="00FE2074" w:rsidRPr="009A3251">
        <w:t xml:space="preserve"> </w:t>
      </w:r>
      <w:r w:rsidRPr="009A3251">
        <w:tab/>
      </w:r>
      <w:r w:rsidR="008F5634" w:rsidRPr="009A3251">
        <w:t>Handout – Rate Canadian Values</w:t>
      </w:r>
      <w:r w:rsidR="00FE2074" w:rsidRPr="009A3251">
        <w:br/>
      </w:r>
      <w:r w:rsidR="00560E28" w:rsidRPr="009A3251">
        <w:t>Handout –</w:t>
      </w:r>
      <w:r w:rsidR="00AD3047">
        <w:t xml:space="preserve"> </w:t>
      </w:r>
      <w:r w:rsidR="00560E28" w:rsidRPr="009A3251">
        <w:t>My Values</w:t>
      </w:r>
      <w:r w:rsidR="00FE2074" w:rsidRPr="009A3251">
        <w:br/>
      </w:r>
      <w:r w:rsidR="001F7D86" w:rsidRPr="009A3251">
        <w:t>Venn diagram</w:t>
      </w:r>
    </w:p>
    <w:p w14:paraId="1D523727" w14:textId="77777777" w:rsidR="00D378FD" w:rsidRPr="009A3251" w:rsidRDefault="00D378FD" w:rsidP="00FE2074"/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7753"/>
      </w:tblGrid>
      <w:tr w:rsidR="005311F1" w:rsidRPr="009A3251" w14:paraId="09372377" w14:textId="77777777" w:rsidTr="00DE2325">
        <w:trPr>
          <w:cantSplit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FFE695" w:themeFill="background1" w:themeFillTint="66"/>
            <w:vAlign w:val="center"/>
          </w:tcPr>
          <w:p w14:paraId="761A9208" w14:textId="64FC6BEF" w:rsidR="005311F1" w:rsidRPr="009A3251" w:rsidRDefault="005311F1" w:rsidP="00B43AAB">
            <w:pPr>
              <w:pStyle w:val="TableHeading"/>
            </w:pPr>
            <w:r w:rsidRPr="009A3251">
              <w:t xml:space="preserve">This activity supports </w:t>
            </w:r>
            <w:r w:rsidR="00B43AAB">
              <w:t>o</w:t>
            </w:r>
            <w:r w:rsidRPr="009A3251">
              <w:t>utcome(s):</w:t>
            </w:r>
          </w:p>
        </w:tc>
        <w:tc>
          <w:tcPr>
            <w:tcW w:w="7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125F4" w14:textId="3AC34CE6" w:rsidR="005311F1" w:rsidRPr="009A3251" w:rsidRDefault="005311F1" w:rsidP="00FE2074">
            <w:pPr>
              <w:pStyle w:val="TableText"/>
              <w:rPr>
                <w:b/>
              </w:rPr>
            </w:pPr>
            <w:r w:rsidRPr="009A3251">
              <w:rPr>
                <w:b/>
              </w:rPr>
              <w:t xml:space="preserve">By the end of this lesson, learners will be able </w:t>
            </w:r>
            <w:r w:rsidR="009A3251" w:rsidRPr="009A3251">
              <w:rPr>
                <w:b/>
              </w:rPr>
              <w:t>to …</w:t>
            </w:r>
          </w:p>
          <w:p w14:paraId="4DF9F4F4" w14:textId="06966872" w:rsidR="005311F1" w:rsidRPr="009A3251" w:rsidRDefault="00C16722" w:rsidP="009A3251">
            <w:pPr>
              <w:pStyle w:val="TableNumberedList"/>
              <w:numPr>
                <w:ilvl w:val="0"/>
                <w:numId w:val="19"/>
              </w:numPr>
            </w:pPr>
            <w:r w:rsidRPr="009A3251">
              <w:t>Demonstrate an awareness of personal and Canadian values</w:t>
            </w:r>
            <w:r w:rsidR="000A3CB6" w:rsidRPr="009A3251">
              <w:t>, multiculturalism, diversity</w:t>
            </w:r>
            <w:r w:rsidR="00B43AAB">
              <w:t>,</w:t>
            </w:r>
            <w:r w:rsidR="000A3CB6" w:rsidRPr="009A3251">
              <w:t xml:space="preserve"> and inclusion</w:t>
            </w:r>
          </w:p>
        </w:tc>
      </w:tr>
    </w:tbl>
    <w:p w14:paraId="23583225" w14:textId="77777777" w:rsidR="00D72D5B" w:rsidRPr="009A3251" w:rsidRDefault="00D72D5B" w:rsidP="00E9760A"/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59"/>
        <w:gridCol w:w="7779"/>
      </w:tblGrid>
      <w:tr w:rsidR="005311F1" w:rsidRPr="009A3251" w14:paraId="566954C7" w14:textId="77777777" w:rsidTr="00B7528D">
        <w:trPr>
          <w:cantSplit/>
          <w:tblHeader/>
        </w:trPr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FFE695" w:themeFill="background1" w:themeFillTint="66"/>
            <w:vAlign w:val="center"/>
          </w:tcPr>
          <w:p w14:paraId="09888BD6" w14:textId="5ADD862D" w:rsidR="005311F1" w:rsidRPr="009A3251" w:rsidRDefault="005311F1" w:rsidP="009A3251">
            <w:pPr>
              <w:pStyle w:val="TableHeading"/>
              <w:jc w:val="left"/>
            </w:pPr>
            <w:r w:rsidRPr="009A3251">
              <w:t xml:space="preserve">Objectives: In this activity, learners will begin </w:t>
            </w:r>
            <w:r w:rsidR="009A3251" w:rsidRPr="009A3251">
              <w:t>to …</w:t>
            </w:r>
          </w:p>
        </w:tc>
      </w:tr>
      <w:tr w:rsidR="005311F1" w:rsidRPr="009A3251" w14:paraId="4140FF2C" w14:textId="77777777" w:rsidTr="0004498E">
        <w:trPr>
          <w:cantSplit/>
        </w:trPr>
        <w:tc>
          <w:tcPr>
            <w:tcW w:w="1590" w:type="dxa"/>
            <w:shd w:val="clear" w:color="auto" w:fill="auto"/>
            <w:vAlign w:val="center"/>
          </w:tcPr>
          <w:p w14:paraId="21E62D70" w14:textId="77777777" w:rsidR="005311F1" w:rsidRPr="009A3251" w:rsidRDefault="005311F1" w:rsidP="00D72D5B">
            <w:pPr>
              <w:pStyle w:val="TableHeading"/>
            </w:pPr>
            <w:r w:rsidRPr="009A3251">
              <w:t>CLB</w:t>
            </w:r>
          </w:p>
        </w:tc>
        <w:tc>
          <w:tcPr>
            <w:tcW w:w="8048" w:type="dxa"/>
            <w:shd w:val="clear" w:color="auto" w:fill="auto"/>
            <w:vAlign w:val="center"/>
          </w:tcPr>
          <w:p w14:paraId="272584A6" w14:textId="758C0C82" w:rsidR="00530DFD" w:rsidRPr="009A3251" w:rsidRDefault="00A02734" w:rsidP="00FE2074">
            <w:pPr>
              <w:pStyle w:val="TableText"/>
            </w:pPr>
            <w:r w:rsidRPr="009A3251">
              <w:rPr>
                <w:b/>
              </w:rPr>
              <w:t xml:space="preserve">5 </w:t>
            </w:r>
            <w:r w:rsidR="00530DFD" w:rsidRPr="009A3251">
              <w:rPr>
                <w:b/>
              </w:rPr>
              <w:t>IV</w:t>
            </w:r>
            <w:r w:rsidR="00530DFD" w:rsidRPr="009A3251">
              <w:t xml:space="preserve"> Agree, disagree</w:t>
            </w:r>
            <w:r w:rsidR="00B43AAB">
              <w:t>,</w:t>
            </w:r>
            <w:r w:rsidR="00530DFD" w:rsidRPr="009A3251">
              <w:t xml:space="preserve"> and give opinions in small</w:t>
            </w:r>
            <w:r w:rsidR="00B43AAB">
              <w:t>-</w:t>
            </w:r>
            <w:r w:rsidR="00530DFD" w:rsidRPr="009A3251">
              <w:t>group discussions</w:t>
            </w:r>
          </w:p>
          <w:p w14:paraId="229174F7" w14:textId="0A5F67CA" w:rsidR="005311F1" w:rsidRPr="009A3251" w:rsidRDefault="009E2DC1" w:rsidP="00FE2074">
            <w:pPr>
              <w:pStyle w:val="TableText"/>
              <w:rPr>
                <w:lang w:eastAsia="en-CA" w:bidi="en-US"/>
              </w:rPr>
            </w:pPr>
            <w:r w:rsidRPr="009A3251">
              <w:rPr>
                <w:b/>
              </w:rPr>
              <w:t>6</w:t>
            </w:r>
            <w:r w:rsidR="0094473F" w:rsidRPr="009A3251">
              <w:rPr>
                <w:b/>
              </w:rPr>
              <w:t xml:space="preserve"> </w:t>
            </w:r>
            <w:r w:rsidR="005311F1" w:rsidRPr="009A3251">
              <w:rPr>
                <w:b/>
              </w:rPr>
              <w:t>IV</w:t>
            </w:r>
            <w:r w:rsidR="005311F1" w:rsidRPr="009A3251">
              <w:t xml:space="preserve"> </w:t>
            </w:r>
            <w:r w:rsidRPr="009A3251">
              <w:rPr>
                <w:lang w:eastAsia="en-CA" w:bidi="en-US"/>
              </w:rPr>
              <w:t xml:space="preserve">Ask for and give information in some detail; express opinions, feelings, obligation, </w:t>
            </w:r>
            <w:r w:rsidRPr="009A3251">
              <w:t>ability</w:t>
            </w:r>
            <w:r w:rsidRPr="009A3251">
              <w:rPr>
                <w:lang w:eastAsia="en-CA" w:bidi="en-US"/>
              </w:rPr>
              <w:t xml:space="preserve"> and certainty one-on-one</w:t>
            </w:r>
          </w:p>
        </w:tc>
      </w:tr>
      <w:tr w:rsidR="00A22B4B" w:rsidRPr="009A3251" w14:paraId="57271D08" w14:textId="77777777" w:rsidTr="00BB385A">
        <w:trPr>
          <w:cantSplit/>
        </w:trPr>
        <w:tc>
          <w:tcPr>
            <w:tcW w:w="1590" w:type="dxa"/>
            <w:shd w:val="clear" w:color="auto" w:fill="auto"/>
            <w:vAlign w:val="center"/>
          </w:tcPr>
          <w:p w14:paraId="4B082DDE" w14:textId="39E0A9C4" w:rsidR="00A22B4B" w:rsidRPr="009A3251" w:rsidRDefault="00A22B4B" w:rsidP="00A22B4B">
            <w:pPr>
              <w:pStyle w:val="TableHeading"/>
            </w:pPr>
            <w:r w:rsidRPr="009A3251">
              <w:rPr>
                <w:szCs w:val="19"/>
              </w:rPr>
              <w:t>Sociolinguistic Knowledge</w:t>
            </w:r>
          </w:p>
        </w:tc>
        <w:tc>
          <w:tcPr>
            <w:tcW w:w="8048" w:type="dxa"/>
            <w:shd w:val="clear" w:color="auto" w:fill="auto"/>
          </w:tcPr>
          <w:p w14:paraId="13D46B5A" w14:textId="0C783181" w:rsidR="00A22B4B" w:rsidRPr="009A3251" w:rsidRDefault="009E2DC1" w:rsidP="00FE2074">
            <w:pPr>
              <w:pStyle w:val="TableText"/>
              <w:rPr>
                <w:b/>
              </w:rPr>
            </w:pPr>
            <w:r w:rsidRPr="009A3251">
              <w:rPr>
                <w:b/>
              </w:rPr>
              <w:t>Stage 2</w:t>
            </w:r>
            <w:r w:rsidR="00A22B4B" w:rsidRPr="009A3251">
              <w:rPr>
                <w:b/>
              </w:rPr>
              <w:t xml:space="preserve"> S</w:t>
            </w:r>
            <w:r w:rsidR="00A22B4B" w:rsidRPr="009A3251">
              <w:t xml:space="preserve"> </w:t>
            </w:r>
            <w:r w:rsidR="00013A53" w:rsidRPr="009A3251">
              <w:t xml:space="preserve">Demonstrate </w:t>
            </w:r>
            <w:r w:rsidR="00B43AAB">
              <w:t xml:space="preserve">an </w:t>
            </w:r>
            <w:r w:rsidR="00013A53" w:rsidRPr="009A3251">
              <w:t>understanding of s</w:t>
            </w:r>
            <w:r w:rsidRPr="009A3251">
              <w:t>ociolinguistic norms and culturally determined behaviours, such as attitudes toward hierarchy</w:t>
            </w:r>
          </w:p>
        </w:tc>
      </w:tr>
    </w:tbl>
    <w:p w14:paraId="758A13D9" w14:textId="77777777" w:rsidR="00D72D5B" w:rsidRPr="009A3251" w:rsidRDefault="00D72D5B" w:rsidP="00FE2074"/>
    <w:p w14:paraId="4D285601" w14:textId="342F060A" w:rsidR="00D72D5B" w:rsidRPr="009A3251" w:rsidRDefault="00D72D5B" w:rsidP="009A3251">
      <w:pPr>
        <w:pStyle w:val="NumberedList"/>
        <w:numPr>
          <w:ilvl w:val="0"/>
          <w:numId w:val="1"/>
        </w:numPr>
        <w:rPr>
          <w:lang w:eastAsia="en-US" w:bidi="ar-SA"/>
        </w:rPr>
      </w:pPr>
      <w:r w:rsidRPr="009A3251">
        <w:rPr>
          <w:b/>
          <w:color w:val="EF3340" w:themeColor="text2"/>
          <w:lang w:eastAsia="en-US" w:bidi="ar-SA"/>
        </w:rPr>
        <w:t>Warm-</w:t>
      </w:r>
      <w:r w:rsidR="00B43AAB">
        <w:rPr>
          <w:b/>
          <w:color w:val="EF3340" w:themeColor="text2"/>
          <w:lang w:eastAsia="en-US" w:bidi="ar-SA"/>
        </w:rPr>
        <w:t>u</w:t>
      </w:r>
      <w:r w:rsidRPr="009A3251">
        <w:rPr>
          <w:b/>
          <w:color w:val="EF3340" w:themeColor="text2"/>
          <w:lang w:eastAsia="en-US" w:bidi="ar-SA"/>
        </w:rPr>
        <w:t>p</w:t>
      </w:r>
      <w:r w:rsidRPr="00B43AAB">
        <w:rPr>
          <w:b/>
          <w:color w:val="FF0000"/>
        </w:rPr>
        <w:t>:</w:t>
      </w:r>
      <w:r w:rsidR="00441AFA" w:rsidRPr="009A3251">
        <w:t xml:space="preserve"> </w:t>
      </w:r>
      <w:r w:rsidR="007B29B6" w:rsidRPr="009A3251">
        <w:rPr>
          <w:lang w:eastAsia="en-US" w:bidi="ar-SA"/>
        </w:rPr>
        <w:t xml:space="preserve">Elicit </w:t>
      </w:r>
      <w:r w:rsidR="00370D1A" w:rsidRPr="009A3251">
        <w:rPr>
          <w:lang w:eastAsia="en-US" w:bidi="ar-SA"/>
        </w:rPr>
        <w:t xml:space="preserve">from </w:t>
      </w:r>
      <w:r w:rsidR="00370D1A" w:rsidRPr="009A3251">
        <w:t>learners</w:t>
      </w:r>
      <w:r w:rsidR="00370D1A" w:rsidRPr="009A3251">
        <w:rPr>
          <w:lang w:eastAsia="en-US" w:bidi="ar-SA"/>
        </w:rPr>
        <w:t xml:space="preserve"> the </w:t>
      </w:r>
      <w:r w:rsidR="00AD4F26" w:rsidRPr="009A3251">
        <w:rPr>
          <w:lang w:eastAsia="en-US" w:bidi="ar-SA"/>
        </w:rPr>
        <w:t xml:space="preserve">meaning of “values” and provide the </w:t>
      </w:r>
      <w:r w:rsidR="00B43AAB">
        <w:rPr>
          <w:lang w:eastAsia="en-US" w:bidi="ar-SA"/>
        </w:rPr>
        <w:t xml:space="preserve">following </w:t>
      </w:r>
      <w:r w:rsidR="00AD4F26" w:rsidRPr="009A3251">
        <w:rPr>
          <w:lang w:eastAsia="en-US" w:bidi="ar-SA"/>
        </w:rPr>
        <w:t>definition</w:t>
      </w:r>
      <w:r w:rsidR="00013A53" w:rsidRPr="009A3251">
        <w:rPr>
          <w:lang w:eastAsia="en-US" w:bidi="ar-SA"/>
        </w:rPr>
        <w:t>:</w:t>
      </w:r>
    </w:p>
    <w:p w14:paraId="46B305C7" w14:textId="6EED89E0" w:rsidR="00013A53" w:rsidRPr="009A3251" w:rsidRDefault="00013A53" w:rsidP="009A3251">
      <w:pPr>
        <w:pStyle w:val="BodyText3"/>
        <w:rPr>
          <w:lang w:eastAsia="en-US" w:bidi="ar-SA"/>
        </w:rPr>
      </w:pPr>
      <w:r w:rsidRPr="009A3251">
        <w:t>“</w:t>
      </w:r>
      <w:r w:rsidR="00B43AAB" w:rsidRPr="009A3251">
        <w:t>One’s</w:t>
      </w:r>
      <w:r w:rsidRPr="009A3251">
        <w:t xml:space="preserve"> principles or standards; one’s judgment of what is valuable or important in life”</w:t>
      </w:r>
    </w:p>
    <w:p w14:paraId="3C5ABCD2" w14:textId="19E27DBC" w:rsidR="009A2E74" w:rsidRPr="009A3251" w:rsidRDefault="00AE35B0" w:rsidP="00FE2074">
      <w:pPr>
        <w:pStyle w:val="BodyText2"/>
        <w:rPr>
          <w:lang w:eastAsia="en-US" w:bidi="ar-SA"/>
        </w:rPr>
      </w:pPr>
      <w:r w:rsidRPr="009A3251">
        <w:rPr>
          <w:lang w:eastAsia="en-US" w:bidi="ar-SA"/>
        </w:rPr>
        <w:t>Ask learners what “Canadian values” mean to them and have them make a list individually.</w:t>
      </w:r>
      <w:r w:rsidR="00FE2074" w:rsidRPr="009A3251">
        <w:rPr>
          <w:lang w:eastAsia="en-US" w:bidi="ar-SA"/>
        </w:rPr>
        <w:t xml:space="preserve"> </w:t>
      </w:r>
      <w:r w:rsidRPr="009A3251">
        <w:rPr>
          <w:lang w:eastAsia="en-US" w:bidi="ar-SA"/>
        </w:rPr>
        <w:t>Divide learners into pairs and tell them to compare their lists.</w:t>
      </w:r>
      <w:r w:rsidR="00FE2074" w:rsidRPr="009A3251">
        <w:rPr>
          <w:lang w:eastAsia="en-US" w:bidi="ar-SA"/>
        </w:rPr>
        <w:t xml:space="preserve"> </w:t>
      </w:r>
      <w:r w:rsidRPr="009A3251">
        <w:rPr>
          <w:lang w:eastAsia="en-US" w:bidi="ar-SA"/>
        </w:rPr>
        <w:t>Ask them to discuss which values are the same and which are different.</w:t>
      </w:r>
      <w:r w:rsidR="00FE2074" w:rsidRPr="009A3251">
        <w:rPr>
          <w:lang w:eastAsia="en-US" w:bidi="ar-SA"/>
        </w:rPr>
        <w:t xml:space="preserve"> </w:t>
      </w:r>
      <w:r w:rsidRPr="009A3251">
        <w:rPr>
          <w:lang w:eastAsia="en-US" w:bidi="ar-SA"/>
        </w:rPr>
        <w:t>As a class, discuss why some are different and some are similar.</w:t>
      </w:r>
    </w:p>
    <w:p w14:paraId="7DC600DC" w14:textId="557A0E44" w:rsidR="004526C8" w:rsidRPr="009A3251" w:rsidRDefault="004526C8" w:rsidP="004526C8">
      <w:pPr>
        <w:pStyle w:val="NumberedList"/>
        <w:rPr>
          <w:lang w:eastAsia="en-US" w:bidi="ar-SA"/>
        </w:rPr>
      </w:pPr>
      <w:r w:rsidRPr="009A3251">
        <w:rPr>
          <w:b/>
          <w:color w:val="EF3340" w:themeColor="text2"/>
          <w:lang w:eastAsia="en-US" w:bidi="ar-SA"/>
        </w:rPr>
        <w:t xml:space="preserve">Skill Building: </w:t>
      </w:r>
      <w:r w:rsidRPr="009A3251">
        <w:rPr>
          <w:lang w:eastAsia="en-US" w:bidi="ar-SA"/>
        </w:rPr>
        <w:t>Elicit f</w:t>
      </w:r>
      <w:r w:rsidR="00822B5F" w:rsidRPr="009A3251">
        <w:rPr>
          <w:lang w:eastAsia="en-US" w:bidi="ar-SA"/>
        </w:rPr>
        <w:t>rom the learners expressions for agreeing and disagreeing and giving opinions.</w:t>
      </w:r>
      <w:r w:rsidR="00FE2074" w:rsidRPr="009A3251">
        <w:rPr>
          <w:lang w:eastAsia="en-US" w:bidi="ar-SA"/>
        </w:rPr>
        <w:t xml:space="preserve"> </w:t>
      </w:r>
      <w:r w:rsidR="00822B5F" w:rsidRPr="009A3251">
        <w:rPr>
          <w:lang w:eastAsia="en-US" w:bidi="ar-SA"/>
        </w:rPr>
        <w:t>Teach additional expressions as necessary (“I see your point, but …”).</w:t>
      </w:r>
    </w:p>
    <w:p w14:paraId="086BAE0F" w14:textId="0A3859E3" w:rsidR="0009243E" w:rsidRPr="009A3251" w:rsidRDefault="009A2E74" w:rsidP="00FE2074">
      <w:pPr>
        <w:pStyle w:val="NumberedList"/>
        <w:keepNext/>
        <w:rPr>
          <w:szCs w:val="19"/>
        </w:rPr>
      </w:pPr>
      <w:r w:rsidRPr="009A3251">
        <w:rPr>
          <w:b/>
          <w:color w:val="EF3340" w:themeColor="text2"/>
          <w:szCs w:val="19"/>
        </w:rPr>
        <w:lastRenderedPageBreak/>
        <w:t>Skill Use:</w:t>
      </w:r>
      <w:r w:rsidR="00FE2074" w:rsidRPr="009A3251">
        <w:t xml:space="preserve"> </w:t>
      </w:r>
      <w:r w:rsidR="0077033D" w:rsidRPr="009A3251">
        <w:rPr>
          <w:lang w:eastAsia="en-US" w:bidi="ar-SA"/>
        </w:rPr>
        <w:t xml:space="preserve">Divide </w:t>
      </w:r>
      <w:r w:rsidR="0077033D" w:rsidRPr="009A3251">
        <w:t>learners</w:t>
      </w:r>
      <w:r w:rsidR="0077033D" w:rsidRPr="009A3251">
        <w:rPr>
          <w:lang w:eastAsia="en-US" w:bidi="ar-SA"/>
        </w:rPr>
        <w:t xml:space="preserve"> into </w:t>
      </w:r>
      <w:r w:rsidR="00822B5F" w:rsidRPr="009A3251">
        <w:rPr>
          <w:lang w:eastAsia="en-US" w:bidi="ar-SA"/>
        </w:rPr>
        <w:t>small groups</w:t>
      </w:r>
      <w:r w:rsidR="0077033D" w:rsidRPr="009A3251">
        <w:rPr>
          <w:lang w:eastAsia="en-US" w:bidi="ar-SA"/>
        </w:rPr>
        <w:t xml:space="preserve"> and ask them to discuss the following questions:</w:t>
      </w:r>
    </w:p>
    <w:p w14:paraId="29DECEB6" w14:textId="77777777" w:rsidR="00822B5F" w:rsidRPr="009A3251" w:rsidRDefault="00822B5F" w:rsidP="000C0D34">
      <w:pPr>
        <w:pStyle w:val="BulletList3Indent"/>
        <w:rPr>
          <w:lang w:eastAsia="en-US" w:bidi="ar-SA"/>
        </w:rPr>
      </w:pPr>
      <w:r w:rsidRPr="009A3251">
        <w:rPr>
          <w:lang w:eastAsia="en-US" w:bidi="ar-SA"/>
        </w:rPr>
        <w:t>Do you think Canadian values have changed over time?</w:t>
      </w:r>
    </w:p>
    <w:p w14:paraId="63ACDF7A" w14:textId="77777777" w:rsidR="00822B5F" w:rsidRPr="009A3251" w:rsidRDefault="00822B5F" w:rsidP="000C0D34">
      <w:pPr>
        <w:pStyle w:val="BulletList3Indent"/>
        <w:rPr>
          <w:lang w:eastAsia="en-US" w:bidi="ar-SA"/>
        </w:rPr>
      </w:pPr>
      <w:r w:rsidRPr="009A3251">
        <w:rPr>
          <w:lang w:eastAsia="en-US" w:bidi="ar-SA"/>
        </w:rPr>
        <w:t>How do your personal beliefs agree with, or conflict with, what you believe are “Canadian values”?</w:t>
      </w:r>
    </w:p>
    <w:p w14:paraId="7A063078" w14:textId="774D5FCF" w:rsidR="00822B5F" w:rsidRPr="009A3251" w:rsidRDefault="00822B5F" w:rsidP="000C0D34">
      <w:pPr>
        <w:pStyle w:val="BulletList3Indent"/>
        <w:rPr>
          <w:lang w:eastAsia="en-US" w:bidi="ar-SA"/>
        </w:rPr>
      </w:pPr>
      <w:r w:rsidRPr="009A3251">
        <w:rPr>
          <w:lang w:eastAsia="en-US" w:bidi="ar-SA"/>
        </w:rPr>
        <w:t>Where there are conflicts, how do you deal with these challenges?</w:t>
      </w:r>
    </w:p>
    <w:p w14:paraId="136C9637" w14:textId="4F8550BF" w:rsidR="00675E69" w:rsidRPr="009A3251" w:rsidRDefault="00C80F82" w:rsidP="00FE2074">
      <w:pPr>
        <w:pStyle w:val="NumberedList"/>
        <w:rPr>
          <w:lang w:eastAsia="en-US" w:bidi="ar-SA"/>
        </w:rPr>
      </w:pPr>
      <w:r w:rsidRPr="009A3251">
        <w:rPr>
          <w:lang w:eastAsia="en-US" w:bidi="ar-SA"/>
        </w:rPr>
        <w:t>Distribute</w:t>
      </w:r>
      <w:r w:rsidR="00C41B90">
        <w:rPr>
          <w:lang w:eastAsia="en-US" w:bidi="ar-SA"/>
        </w:rPr>
        <w:t xml:space="preserve"> the handout</w:t>
      </w:r>
      <w:r w:rsidRPr="009A3251">
        <w:rPr>
          <w:lang w:eastAsia="en-US" w:bidi="ar-SA"/>
        </w:rPr>
        <w:t xml:space="preserve"> </w:t>
      </w:r>
      <w:r w:rsidR="001D087C" w:rsidRPr="009A3251">
        <w:rPr>
          <w:b/>
          <w:lang w:eastAsia="en-US" w:bidi="ar-SA"/>
        </w:rPr>
        <w:t>Rate Canadian Values</w:t>
      </w:r>
      <w:r w:rsidRPr="009A3251">
        <w:rPr>
          <w:lang w:eastAsia="en-US" w:bidi="ar-SA"/>
        </w:rPr>
        <w:t xml:space="preserve"> and </w:t>
      </w:r>
      <w:r w:rsidR="008F5634" w:rsidRPr="009A3251">
        <w:rPr>
          <w:lang w:eastAsia="en-US" w:bidi="ar-SA"/>
        </w:rPr>
        <w:t>explain new vocabulary, add</w:t>
      </w:r>
      <w:r w:rsidR="00B43AAB">
        <w:rPr>
          <w:lang w:eastAsia="en-US" w:bidi="ar-SA"/>
        </w:rPr>
        <w:t>ing</w:t>
      </w:r>
      <w:r w:rsidR="008F5634" w:rsidRPr="009A3251">
        <w:rPr>
          <w:lang w:eastAsia="en-US" w:bidi="ar-SA"/>
        </w:rPr>
        <w:t xml:space="preserve"> to the list to be posted in the room.</w:t>
      </w:r>
      <w:r w:rsidR="00FE2074" w:rsidRPr="009A3251">
        <w:rPr>
          <w:lang w:eastAsia="en-US" w:bidi="ar-SA"/>
        </w:rPr>
        <w:t xml:space="preserve"> </w:t>
      </w:r>
      <w:r w:rsidR="008F5634" w:rsidRPr="009A3251">
        <w:rPr>
          <w:lang w:eastAsia="en-US" w:bidi="ar-SA"/>
        </w:rPr>
        <w:t xml:space="preserve">Divide learners into pairs and ask them to add any missing values and rate </w:t>
      </w:r>
      <w:r w:rsidR="008F5634" w:rsidRPr="009A3251">
        <w:t>them</w:t>
      </w:r>
      <w:r w:rsidR="008F5634" w:rsidRPr="009A3251">
        <w:rPr>
          <w:lang w:eastAsia="en-US" w:bidi="ar-SA"/>
        </w:rPr>
        <w:t xml:space="preserve"> together.</w:t>
      </w:r>
      <w:r w:rsidR="00FE2074" w:rsidRPr="009A3251">
        <w:rPr>
          <w:lang w:eastAsia="en-US" w:bidi="ar-SA"/>
        </w:rPr>
        <w:t xml:space="preserve"> </w:t>
      </w:r>
      <w:r w:rsidR="008F5634" w:rsidRPr="009A3251">
        <w:rPr>
          <w:lang w:eastAsia="en-US" w:bidi="ar-SA"/>
        </w:rPr>
        <w:t>Ask learner pairs to share their top</w:t>
      </w:r>
      <w:r w:rsidR="00B43AAB">
        <w:rPr>
          <w:lang w:eastAsia="en-US" w:bidi="ar-SA"/>
        </w:rPr>
        <w:t>-</w:t>
      </w:r>
      <w:r w:rsidR="008F5634" w:rsidRPr="009A3251">
        <w:rPr>
          <w:lang w:eastAsia="en-US" w:bidi="ar-SA"/>
        </w:rPr>
        <w:t>rated value when finished.</w:t>
      </w:r>
    </w:p>
    <w:p w14:paraId="47CB7A9F" w14:textId="5B1EBF62" w:rsidR="00DC74B1" w:rsidRPr="009A3251" w:rsidRDefault="008F5634" w:rsidP="00FE2074">
      <w:pPr>
        <w:pStyle w:val="NumberedList"/>
        <w:rPr>
          <w:lang w:eastAsia="en-US" w:bidi="ar-SA"/>
        </w:rPr>
      </w:pPr>
      <w:r w:rsidRPr="009A3251">
        <w:rPr>
          <w:b/>
          <w:color w:val="EF3340" w:themeColor="text2"/>
          <w:szCs w:val="19"/>
        </w:rPr>
        <w:t>Skill Use:</w:t>
      </w:r>
      <w:r w:rsidR="00FE2074" w:rsidRPr="009A3251">
        <w:rPr>
          <w:b/>
          <w:color w:val="EF3340" w:themeColor="text2"/>
          <w:szCs w:val="19"/>
        </w:rPr>
        <w:t xml:space="preserve"> </w:t>
      </w:r>
      <w:r w:rsidRPr="009A3251">
        <w:rPr>
          <w:lang w:eastAsia="en-US" w:bidi="ar-SA"/>
        </w:rPr>
        <w:t>Distribute</w:t>
      </w:r>
      <w:r w:rsidR="00C41B90">
        <w:rPr>
          <w:lang w:eastAsia="en-US" w:bidi="ar-SA"/>
        </w:rPr>
        <w:t xml:space="preserve"> the handout</w:t>
      </w:r>
      <w:r w:rsidRPr="009A3251">
        <w:rPr>
          <w:lang w:eastAsia="en-US" w:bidi="ar-SA"/>
        </w:rPr>
        <w:t xml:space="preserve"> </w:t>
      </w:r>
      <w:r w:rsidR="00560E28" w:rsidRPr="009A3251">
        <w:rPr>
          <w:b/>
          <w:lang w:eastAsia="en-US" w:bidi="ar-SA"/>
        </w:rPr>
        <w:t>My Values</w:t>
      </w:r>
      <w:r w:rsidR="00560E28" w:rsidRPr="009A3251">
        <w:rPr>
          <w:lang w:eastAsia="en-US" w:bidi="ar-SA"/>
        </w:rPr>
        <w:t xml:space="preserve"> and review </w:t>
      </w:r>
      <w:r w:rsidR="00B43AAB">
        <w:rPr>
          <w:lang w:eastAsia="en-US" w:bidi="ar-SA"/>
        </w:rPr>
        <w:t xml:space="preserve">the </w:t>
      </w:r>
      <w:r w:rsidR="00560E28" w:rsidRPr="009A3251">
        <w:rPr>
          <w:lang w:eastAsia="en-US" w:bidi="ar-SA"/>
        </w:rPr>
        <w:t>instructions.</w:t>
      </w:r>
      <w:r w:rsidR="00FE2074" w:rsidRPr="009A3251">
        <w:rPr>
          <w:lang w:eastAsia="en-US" w:bidi="ar-SA"/>
        </w:rPr>
        <w:t xml:space="preserve"> </w:t>
      </w:r>
      <w:r w:rsidR="00560E28" w:rsidRPr="009A3251">
        <w:rPr>
          <w:lang w:eastAsia="en-US" w:bidi="ar-SA"/>
        </w:rPr>
        <w:t>Learners complete the first column individually and then move around the room to find oth</w:t>
      </w:r>
      <w:r w:rsidR="005B29E6" w:rsidRPr="009A3251">
        <w:rPr>
          <w:lang w:eastAsia="en-US" w:bidi="ar-SA"/>
        </w:rPr>
        <w:t>ers who share the same values.</w:t>
      </w:r>
      <w:r w:rsidR="00FE2074" w:rsidRPr="009A3251">
        <w:rPr>
          <w:lang w:eastAsia="en-US" w:bidi="ar-SA"/>
        </w:rPr>
        <w:t xml:space="preserve"> </w:t>
      </w:r>
      <w:r w:rsidR="005B29E6" w:rsidRPr="009A3251">
        <w:rPr>
          <w:lang w:eastAsia="en-US" w:bidi="ar-SA"/>
        </w:rPr>
        <w:t xml:space="preserve">As a </w:t>
      </w:r>
      <w:r w:rsidR="005B29E6" w:rsidRPr="009A3251">
        <w:t>class</w:t>
      </w:r>
      <w:r w:rsidR="005B29E6" w:rsidRPr="009A3251">
        <w:rPr>
          <w:lang w:eastAsia="en-US" w:bidi="ar-SA"/>
        </w:rPr>
        <w:t xml:space="preserve">, discuss </w:t>
      </w:r>
      <w:r w:rsidR="00A26A34" w:rsidRPr="009A3251">
        <w:rPr>
          <w:lang w:eastAsia="en-US" w:bidi="ar-SA"/>
        </w:rPr>
        <w:t>how while maintaining what is unique about you, it is helpful to emphasize common values.</w:t>
      </w:r>
    </w:p>
    <w:p w14:paraId="7158A8DC" w14:textId="59AA8858" w:rsidR="0083291B" w:rsidRPr="009A3251" w:rsidRDefault="43759C9A" w:rsidP="43759C9A">
      <w:pPr>
        <w:pStyle w:val="NumberedList"/>
        <w:rPr>
          <w:lang w:eastAsia="en-US" w:bidi="ar-SA"/>
        </w:rPr>
      </w:pPr>
      <w:r w:rsidRPr="43759C9A">
        <w:rPr>
          <w:b/>
          <w:bCs/>
          <w:color w:val="EF3340" w:themeColor="text2"/>
        </w:rPr>
        <w:t xml:space="preserve">Skill Use: </w:t>
      </w:r>
      <w:r w:rsidRPr="43759C9A">
        <w:rPr>
          <w:lang w:eastAsia="en-US" w:bidi="ar-SA"/>
        </w:rPr>
        <w:t>Show</w:t>
      </w:r>
      <w:r w:rsidR="00C41B90">
        <w:rPr>
          <w:lang w:eastAsia="en-US" w:bidi="ar-SA"/>
        </w:rPr>
        <w:t xml:space="preserve"> the handout</w:t>
      </w:r>
      <w:r w:rsidRPr="43759C9A">
        <w:rPr>
          <w:lang w:eastAsia="en-US" w:bidi="ar-SA"/>
        </w:rPr>
        <w:t xml:space="preserve"> </w:t>
      </w:r>
      <w:r w:rsidRPr="43759C9A">
        <w:rPr>
          <w:b/>
          <w:bCs/>
          <w:lang w:eastAsia="en-US" w:bidi="ar-SA"/>
        </w:rPr>
        <w:t xml:space="preserve">Venn </w:t>
      </w:r>
      <w:r w:rsidR="00C41B90">
        <w:rPr>
          <w:b/>
          <w:bCs/>
          <w:lang w:eastAsia="en-US" w:bidi="ar-SA"/>
        </w:rPr>
        <w:t>D</w:t>
      </w:r>
      <w:r w:rsidRPr="43759C9A">
        <w:rPr>
          <w:b/>
          <w:bCs/>
          <w:lang w:eastAsia="en-US" w:bidi="ar-SA"/>
        </w:rPr>
        <w:t>iag</w:t>
      </w:r>
      <w:bookmarkStart w:id="0" w:name="_GoBack"/>
      <w:bookmarkEnd w:id="0"/>
      <w:r w:rsidRPr="43759C9A">
        <w:rPr>
          <w:b/>
          <w:bCs/>
          <w:lang w:eastAsia="en-US" w:bidi="ar-SA"/>
        </w:rPr>
        <w:t>ram</w:t>
      </w:r>
      <w:r w:rsidRPr="43759C9A">
        <w:rPr>
          <w:lang w:eastAsia="en-US" w:bidi="ar-SA"/>
        </w:rPr>
        <w:t xml:space="preserve"> of the “public” and the “private” in Canada and explain any new vocabulary. Discuss </w:t>
      </w:r>
      <w:r w:rsidR="00B43AAB">
        <w:rPr>
          <w:lang w:eastAsia="en-US" w:bidi="ar-SA"/>
        </w:rPr>
        <w:t xml:space="preserve">the </w:t>
      </w:r>
      <w:r w:rsidRPr="43759C9A">
        <w:rPr>
          <w:lang w:eastAsia="en-US" w:bidi="ar-SA"/>
        </w:rPr>
        <w:t xml:space="preserve">challenges </w:t>
      </w:r>
      <w:r w:rsidR="00B43AAB">
        <w:rPr>
          <w:lang w:eastAsia="en-US" w:bidi="ar-SA"/>
        </w:rPr>
        <w:t>of</w:t>
      </w:r>
      <w:r w:rsidRPr="43759C9A">
        <w:rPr>
          <w:lang w:eastAsia="en-US" w:bidi="ar-SA"/>
        </w:rPr>
        <w:t xml:space="preserve"> balanc</w:t>
      </w:r>
      <w:r w:rsidR="00B43AAB">
        <w:rPr>
          <w:lang w:eastAsia="en-US" w:bidi="ar-SA"/>
        </w:rPr>
        <w:t>ing</w:t>
      </w:r>
      <w:r w:rsidRPr="43759C9A">
        <w:rPr>
          <w:lang w:eastAsia="en-US" w:bidi="ar-SA"/>
        </w:rPr>
        <w:t xml:space="preserve"> private and public and find common ground. Introduce the words “multiculturalism,</w:t>
      </w:r>
      <w:r w:rsidR="00B43AAB">
        <w:rPr>
          <w:lang w:eastAsia="en-US" w:bidi="ar-SA"/>
        </w:rPr>
        <w:t>”</w:t>
      </w:r>
      <w:r w:rsidRPr="43759C9A">
        <w:rPr>
          <w:lang w:eastAsia="en-US" w:bidi="ar-SA"/>
        </w:rPr>
        <w:t xml:space="preserve"> </w:t>
      </w:r>
      <w:r w:rsidR="00B43AAB">
        <w:rPr>
          <w:lang w:eastAsia="en-US" w:bidi="ar-SA"/>
        </w:rPr>
        <w:t>“</w:t>
      </w:r>
      <w:r w:rsidRPr="43759C9A">
        <w:rPr>
          <w:lang w:eastAsia="en-US" w:bidi="ar-SA"/>
        </w:rPr>
        <w:t>diversity</w:t>
      </w:r>
      <w:r w:rsidR="00B43AAB">
        <w:rPr>
          <w:lang w:eastAsia="en-US" w:bidi="ar-SA"/>
        </w:rPr>
        <w:t>,”</w:t>
      </w:r>
      <w:r w:rsidRPr="43759C9A">
        <w:rPr>
          <w:lang w:eastAsia="en-US" w:bidi="ar-SA"/>
        </w:rPr>
        <w:t xml:space="preserve"> and </w:t>
      </w:r>
      <w:r w:rsidR="00B43AAB">
        <w:rPr>
          <w:lang w:eastAsia="en-US" w:bidi="ar-SA"/>
        </w:rPr>
        <w:t>“</w:t>
      </w:r>
      <w:r w:rsidRPr="43759C9A">
        <w:rPr>
          <w:lang w:eastAsia="en-US" w:bidi="ar-SA"/>
        </w:rPr>
        <w:t>inclusion</w:t>
      </w:r>
      <w:r w:rsidR="00B43AAB">
        <w:rPr>
          <w:lang w:eastAsia="en-US" w:bidi="ar-SA"/>
        </w:rPr>
        <w:t>,</w:t>
      </w:r>
      <w:r w:rsidRPr="43759C9A">
        <w:rPr>
          <w:lang w:eastAsia="en-US" w:bidi="ar-SA"/>
        </w:rPr>
        <w:t xml:space="preserve">” and write </w:t>
      </w:r>
      <w:r w:rsidR="00B43AAB">
        <w:rPr>
          <w:lang w:eastAsia="en-US" w:bidi="ar-SA"/>
        </w:rPr>
        <w:t xml:space="preserve">them </w:t>
      </w:r>
      <w:r w:rsidRPr="43759C9A">
        <w:rPr>
          <w:lang w:eastAsia="en-US" w:bidi="ar-SA"/>
        </w:rPr>
        <w:t xml:space="preserve">on the board. Break learners into small groups to discuss the following questions: </w:t>
      </w:r>
    </w:p>
    <w:p w14:paraId="2D1FA194" w14:textId="426995DF" w:rsidR="00D1382B" w:rsidRPr="009A3251" w:rsidRDefault="00D1382B" w:rsidP="00FE2074">
      <w:pPr>
        <w:pStyle w:val="BulletList3Indent"/>
        <w:rPr>
          <w:lang w:eastAsia="en-US" w:bidi="ar-SA"/>
        </w:rPr>
      </w:pPr>
      <w:r w:rsidRPr="009A3251">
        <w:rPr>
          <w:lang w:eastAsia="en-US" w:bidi="ar-SA"/>
        </w:rPr>
        <w:t xml:space="preserve">How can Canadian society and new Canadians create a sense of belonging </w:t>
      </w:r>
      <w:r w:rsidR="00A26A34" w:rsidRPr="009A3251">
        <w:rPr>
          <w:lang w:eastAsia="en-US" w:bidi="ar-SA"/>
        </w:rPr>
        <w:t xml:space="preserve">and respect </w:t>
      </w:r>
      <w:r w:rsidRPr="009A3251">
        <w:rPr>
          <w:lang w:eastAsia="en-US" w:bidi="ar-SA"/>
        </w:rPr>
        <w:t>for everyone?</w:t>
      </w:r>
    </w:p>
    <w:p w14:paraId="06F6FD6E" w14:textId="54D19F74" w:rsidR="0083291B" w:rsidRPr="009A3251" w:rsidRDefault="00AD4F26" w:rsidP="00FE2074">
      <w:pPr>
        <w:pStyle w:val="BulletList3Indent"/>
        <w:rPr>
          <w:lang w:eastAsia="en-US" w:bidi="ar-SA"/>
        </w:rPr>
      </w:pPr>
      <w:r w:rsidRPr="009A3251">
        <w:t>What does</w:t>
      </w:r>
      <w:r w:rsidR="0083291B" w:rsidRPr="009A3251">
        <w:t xml:space="preserve"> mul</w:t>
      </w:r>
      <w:r w:rsidRPr="009A3251">
        <w:t>ticulturalism mean</w:t>
      </w:r>
      <w:r w:rsidR="0083291B" w:rsidRPr="009A3251">
        <w:t xml:space="preserve"> in Canada?</w:t>
      </w:r>
      <w:r w:rsidR="00FE2074" w:rsidRPr="009A3251">
        <w:t xml:space="preserve"> </w:t>
      </w:r>
    </w:p>
    <w:p w14:paraId="6D7917FD" w14:textId="10649452" w:rsidR="00AD4F26" w:rsidRPr="009A3251" w:rsidRDefault="00AD4F26" w:rsidP="00FE2074">
      <w:pPr>
        <w:pStyle w:val="BulletList3Indent"/>
        <w:rPr>
          <w:lang w:eastAsia="en-US" w:bidi="ar-SA"/>
        </w:rPr>
      </w:pPr>
      <w:r w:rsidRPr="009A3251">
        <w:t xml:space="preserve">What does “diversity and inclusion” add </w:t>
      </w:r>
      <w:r w:rsidR="00BC016D" w:rsidRPr="009A3251">
        <w:t>to multiculturalism?</w:t>
      </w:r>
    </w:p>
    <w:p w14:paraId="12234DFB" w14:textId="7449BF70" w:rsidR="00102456" w:rsidRPr="009A3251" w:rsidRDefault="00D9113B" w:rsidP="00FE2074">
      <w:pPr>
        <w:pStyle w:val="NumberedList"/>
        <w:rPr>
          <w:lang w:eastAsia="en-US" w:bidi="ar-SA"/>
        </w:rPr>
      </w:pPr>
      <w:r w:rsidRPr="009A3251">
        <w:rPr>
          <w:b/>
          <w:color w:val="EF3340" w:themeColor="text2"/>
          <w:lang w:eastAsia="en-US" w:bidi="ar-SA"/>
        </w:rPr>
        <w:t>Closing</w:t>
      </w:r>
      <w:r w:rsidR="00D72D5B" w:rsidRPr="009A3251">
        <w:rPr>
          <w:b/>
          <w:color w:val="EF3340" w:themeColor="text2"/>
          <w:lang w:eastAsia="en-US" w:bidi="ar-SA"/>
        </w:rPr>
        <w:t>:</w:t>
      </w:r>
      <w:r w:rsidR="00D72D5B" w:rsidRPr="009A3251">
        <w:t xml:space="preserve"> </w:t>
      </w:r>
      <w:r w:rsidR="00A26A34" w:rsidRPr="009A3251">
        <w:t>Review</w:t>
      </w:r>
      <w:r w:rsidR="00A26A34" w:rsidRPr="009A3251">
        <w:rPr>
          <w:lang w:eastAsia="en-US" w:bidi="ar-SA"/>
        </w:rPr>
        <w:t xml:space="preserve"> </w:t>
      </w:r>
      <w:r w:rsidR="008F266A" w:rsidRPr="009A3251">
        <w:rPr>
          <w:lang w:eastAsia="en-US" w:bidi="ar-SA"/>
        </w:rPr>
        <w:t>values, multiculturalism, diversity</w:t>
      </w:r>
      <w:r w:rsidR="00B43AAB">
        <w:rPr>
          <w:lang w:eastAsia="en-US" w:bidi="ar-SA"/>
        </w:rPr>
        <w:t>,</w:t>
      </w:r>
      <w:r w:rsidR="008F266A" w:rsidRPr="009A3251">
        <w:rPr>
          <w:lang w:eastAsia="en-US" w:bidi="ar-SA"/>
        </w:rPr>
        <w:t xml:space="preserve"> and inclusion, </w:t>
      </w:r>
      <w:r w:rsidR="005B214C" w:rsidRPr="009A3251">
        <w:rPr>
          <w:lang w:eastAsia="en-US" w:bidi="ar-SA"/>
        </w:rPr>
        <w:t>and a</w:t>
      </w:r>
      <w:r w:rsidR="00D1382B" w:rsidRPr="009A3251">
        <w:rPr>
          <w:lang w:eastAsia="en-US" w:bidi="ar-SA"/>
        </w:rPr>
        <w:t xml:space="preserve">sk learners to add any new vocabulary </w:t>
      </w:r>
      <w:r w:rsidR="00167EEA" w:rsidRPr="009A3251">
        <w:t xml:space="preserve">from </w:t>
      </w:r>
      <w:r w:rsidR="004A050A" w:rsidRPr="009A3251">
        <w:t xml:space="preserve">the activity </w:t>
      </w:r>
      <w:r w:rsidR="00D1382B" w:rsidRPr="009A3251">
        <w:rPr>
          <w:lang w:eastAsia="en-US" w:bidi="ar-SA"/>
        </w:rPr>
        <w:t>to the list</w:t>
      </w:r>
      <w:r w:rsidR="003300EB" w:rsidRPr="009A3251">
        <w:rPr>
          <w:lang w:eastAsia="en-US" w:bidi="ar-SA"/>
        </w:rPr>
        <w:t xml:space="preserve"> posted in the room.</w:t>
      </w:r>
    </w:p>
    <w:p w14:paraId="54563BA4" w14:textId="19D5FE5E" w:rsidR="00D41875" w:rsidRPr="009A3251" w:rsidRDefault="00BF7DFD" w:rsidP="009A3251">
      <w:pPr>
        <w:pStyle w:val="Heading3"/>
      </w:pPr>
      <w:r w:rsidRPr="009A3251">
        <w:t>Ac</w:t>
      </w:r>
      <w:r w:rsidR="00B42176" w:rsidRPr="009A3251">
        <w:t xml:space="preserve">tivity 2: </w:t>
      </w:r>
      <w:r w:rsidR="000D6F66" w:rsidRPr="009A3251">
        <w:t xml:space="preserve">Listening </w:t>
      </w:r>
      <w:r w:rsidR="00565DE0" w:rsidRPr="009A3251">
        <w:t xml:space="preserve">– </w:t>
      </w:r>
      <w:r w:rsidR="00F616E2" w:rsidRPr="009A3251">
        <w:t>Anti-</w:t>
      </w:r>
      <w:r w:rsidR="00DC76FD" w:rsidRPr="009A3251">
        <w:t>Racism</w:t>
      </w:r>
      <w:r w:rsidR="00F616E2" w:rsidRPr="009A3251">
        <w:t xml:space="preserve"> Activism</w:t>
      </w:r>
    </w:p>
    <w:p w14:paraId="0B3ADEBE" w14:textId="0A24DE62" w:rsidR="007639A1" w:rsidRDefault="00554755" w:rsidP="00FE2074">
      <w:pPr>
        <w:pStyle w:val="Heading4"/>
        <w:spacing w:before="0"/>
      </w:pPr>
      <w:r w:rsidRPr="009A3251">
        <w:t>Approximate Time:</w:t>
      </w:r>
      <w:r w:rsidR="00FE2074" w:rsidRPr="009A3251">
        <w:t xml:space="preserve"> </w:t>
      </w:r>
      <w:r w:rsidR="0022798E" w:rsidRPr="009A3251">
        <w:t>45 minutes</w:t>
      </w:r>
    </w:p>
    <w:p w14:paraId="2541F606" w14:textId="75E24FB0" w:rsidR="006A27B4" w:rsidRDefault="006A27B4" w:rsidP="006A27B4">
      <w:pPr>
        <w:pStyle w:val="BodyText"/>
        <w:ind w:left="2160" w:hanging="2160"/>
      </w:pPr>
      <w:r w:rsidRPr="00DE2325">
        <w:rPr>
          <w:b/>
          <w:bCs/>
        </w:rPr>
        <w:t>Materials needed:</w:t>
      </w:r>
      <w:r>
        <w:rPr>
          <w:b/>
          <w:bCs/>
        </w:rPr>
        <w:tab/>
      </w:r>
      <w:r w:rsidRPr="00DE2325">
        <w:t>Audio recording – “Interview with Bashir Mohamed” (4:20</w:t>
      </w:r>
      <w:proofErr w:type="gramStart"/>
      <w:r w:rsidRPr="00DE2325">
        <w:t>)</w:t>
      </w:r>
      <w:proofErr w:type="gramEnd"/>
      <w:r>
        <w:br/>
      </w:r>
      <w:r w:rsidRPr="00DE2325">
        <w:t>Handout</w:t>
      </w:r>
      <w:r>
        <w:t xml:space="preserve"> </w:t>
      </w:r>
      <w:r w:rsidRPr="00DE2325">
        <w:t>– Audio Listening Vocabulary (Part A on one side / Part B on other side)</w:t>
      </w:r>
      <w:r>
        <w:br/>
      </w:r>
      <w:r w:rsidRPr="00DE2325">
        <w:t xml:space="preserve">Handout – Listening Audio Comprehension Questions / Answer Key </w:t>
      </w:r>
      <w:r w:rsidRPr="00DE2325">
        <w:rPr>
          <w:szCs w:val="19"/>
        </w:rPr>
        <w:br/>
      </w:r>
      <w:r w:rsidRPr="00DE2325">
        <w:t>Dictionaries</w:t>
      </w:r>
    </w:p>
    <w:p w14:paraId="080E334D" w14:textId="77777777" w:rsidR="004E4FCA" w:rsidRPr="006A27B4" w:rsidRDefault="004E4FCA" w:rsidP="009A3251">
      <w:pPr>
        <w:rPr>
          <w:sz w:val="18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0"/>
        <w:gridCol w:w="7988"/>
      </w:tblGrid>
      <w:tr w:rsidR="00D378FD" w:rsidRPr="009A3251" w14:paraId="487CFFA2" w14:textId="77777777" w:rsidTr="00DE2325">
        <w:trPr>
          <w:cantSplit/>
        </w:trPr>
        <w:tc>
          <w:tcPr>
            <w:tcW w:w="1650" w:type="dxa"/>
            <w:tcBorders>
              <w:bottom w:val="single" w:sz="4" w:space="0" w:color="auto"/>
            </w:tcBorders>
            <w:shd w:val="clear" w:color="auto" w:fill="FFE695" w:themeFill="background1" w:themeFillTint="66"/>
            <w:vAlign w:val="center"/>
          </w:tcPr>
          <w:p w14:paraId="20F5D7FA" w14:textId="574D9E5F" w:rsidR="00D378FD" w:rsidRPr="009A3251" w:rsidRDefault="00D378FD" w:rsidP="00B43AAB">
            <w:pPr>
              <w:pStyle w:val="TableHeading"/>
            </w:pPr>
            <w:r w:rsidRPr="009A3251">
              <w:t xml:space="preserve">This activity supports </w:t>
            </w:r>
            <w:r w:rsidR="00B43AAB">
              <w:t>o</w:t>
            </w:r>
            <w:r w:rsidRPr="009A3251">
              <w:t>utcome(s):</w:t>
            </w:r>
          </w:p>
        </w:tc>
        <w:tc>
          <w:tcPr>
            <w:tcW w:w="7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B637F" w14:textId="450C314E" w:rsidR="00D378FD" w:rsidRPr="009A3251" w:rsidRDefault="00D378FD" w:rsidP="00EF6D3F">
            <w:pPr>
              <w:pStyle w:val="TableText"/>
              <w:rPr>
                <w:b/>
              </w:rPr>
            </w:pPr>
            <w:r w:rsidRPr="009A3251">
              <w:rPr>
                <w:b/>
              </w:rPr>
              <w:t xml:space="preserve">By the end of this lesson, learners will be able </w:t>
            </w:r>
            <w:r w:rsidR="009A3251" w:rsidRPr="009A3251">
              <w:rPr>
                <w:b/>
              </w:rPr>
              <w:t>to …</w:t>
            </w:r>
          </w:p>
          <w:p w14:paraId="3CD4BDAA" w14:textId="134FF8B5" w:rsidR="00D378FD" w:rsidRPr="009A3251" w:rsidRDefault="000A0E56" w:rsidP="009A3251">
            <w:pPr>
              <w:pStyle w:val="TableNumberedList"/>
              <w:numPr>
                <w:ilvl w:val="0"/>
                <w:numId w:val="20"/>
              </w:numPr>
            </w:pPr>
            <w:r w:rsidRPr="009A3251">
              <w:t xml:space="preserve">Understand </w:t>
            </w:r>
            <w:r w:rsidR="00B43AAB">
              <w:t xml:space="preserve">an </w:t>
            </w:r>
            <w:r w:rsidRPr="009A3251">
              <w:t xml:space="preserve">audio recording about </w:t>
            </w:r>
            <w:r w:rsidR="007B5B1B" w:rsidRPr="009A3251">
              <w:t>anti-</w:t>
            </w:r>
            <w:r w:rsidRPr="009A3251">
              <w:t>racism</w:t>
            </w:r>
            <w:r w:rsidR="007B5B1B" w:rsidRPr="009A3251">
              <w:t xml:space="preserve"> activism</w:t>
            </w:r>
            <w:r w:rsidRPr="009A3251">
              <w:t xml:space="preserve"> in Alberta</w:t>
            </w:r>
          </w:p>
        </w:tc>
      </w:tr>
    </w:tbl>
    <w:p w14:paraId="2BAB365E" w14:textId="77777777" w:rsidR="00B34547" w:rsidRPr="006A27B4" w:rsidRDefault="00B34547" w:rsidP="00137C07">
      <w:pPr>
        <w:rPr>
          <w:sz w:val="18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8473"/>
      </w:tblGrid>
      <w:tr w:rsidR="00D378FD" w:rsidRPr="009A3251" w14:paraId="52802DEE" w14:textId="77777777" w:rsidTr="00E3070A">
        <w:trPr>
          <w:cantSplit/>
          <w:tblHeader/>
        </w:trPr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FFE695" w:themeFill="background1" w:themeFillTint="66"/>
            <w:vAlign w:val="center"/>
          </w:tcPr>
          <w:p w14:paraId="6BBD26A3" w14:textId="54AABB97" w:rsidR="00D378FD" w:rsidRPr="009A3251" w:rsidRDefault="00D378FD" w:rsidP="009A3251">
            <w:pPr>
              <w:pStyle w:val="TableHeading"/>
              <w:jc w:val="left"/>
            </w:pPr>
            <w:r w:rsidRPr="009A3251">
              <w:t xml:space="preserve">Objectives: In this activity, learners will begin </w:t>
            </w:r>
            <w:r w:rsidR="009A3251" w:rsidRPr="009A3251">
              <w:t>to …</w:t>
            </w:r>
          </w:p>
        </w:tc>
      </w:tr>
      <w:tr w:rsidR="00D378FD" w:rsidRPr="009A3251" w14:paraId="1801BFD7" w14:textId="77777777" w:rsidTr="00DE2325">
        <w:trPr>
          <w:cantSplit/>
        </w:trPr>
        <w:tc>
          <w:tcPr>
            <w:tcW w:w="1165" w:type="dxa"/>
            <w:shd w:val="clear" w:color="auto" w:fill="auto"/>
            <w:vAlign w:val="center"/>
          </w:tcPr>
          <w:p w14:paraId="1A6EE0E6" w14:textId="77777777" w:rsidR="00D378FD" w:rsidRPr="009A3251" w:rsidRDefault="00D378FD" w:rsidP="00EF6D3F">
            <w:pPr>
              <w:pStyle w:val="TableHeading"/>
            </w:pPr>
            <w:r w:rsidRPr="009A3251">
              <w:t>CLB</w:t>
            </w:r>
          </w:p>
        </w:tc>
        <w:tc>
          <w:tcPr>
            <w:tcW w:w="8473" w:type="dxa"/>
            <w:shd w:val="clear" w:color="auto" w:fill="auto"/>
            <w:vAlign w:val="center"/>
          </w:tcPr>
          <w:p w14:paraId="003C9303" w14:textId="75DFE89B" w:rsidR="00D378FD" w:rsidRPr="009A3251" w:rsidRDefault="00A02734" w:rsidP="009A3251">
            <w:pPr>
              <w:pStyle w:val="TableText"/>
            </w:pPr>
            <w:r w:rsidRPr="009A3251">
              <w:rPr>
                <w:b/>
              </w:rPr>
              <w:t>6 IV</w:t>
            </w:r>
            <w:r w:rsidRPr="009A3251">
              <w:t xml:space="preserve"> </w:t>
            </w:r>
            <w:r w:rsidR="009F4E30" w:rsidRPr="009A3251">
              <w:t>Understand descriptive or narrative presentations on generally familiar and relevant topics</w:t>
            </w:r>
          </w:p>
          <w:p w14:paraId="359E7382" w14:textId="7EDA39F2" w:rsidR="003E31A7" w:rsidRPr="009A3251" w:rsidRDefault="003E31A7" w:rsidP="009A3251">
            <w:pPr>
              <w:pStyle w:val="TableBullet"/>
            </w:pPr>
            <w:r w:rsidRPr="009A3251">
              <w:t>Identify factual details, main ideas, supporti</w:t>
            </w:r>
            <w:r w:rsidR="00E6039B" w:rsidRPr="009A3251">
              <w:t>ng details</w:t>
            </w:r>
            <w:r w:rsidR="00B43AAB">
              <w:t>,</w:t>
            </w:r>
            <w:r w:rsidR="00E6039B" w:rsidRPr="009A3251">
              <w:t xml:space="preserve"> and implied meanings</w:t>
            </w:r>
          </w:p>
          <w:p w14:paraId="3AE90215" w14:textId="31D6631F" w:rsidR="00887E94" w:rsidRPr="009A3251" w:rsidRDefault="00E6039B" w:rsidP="009A3251">
            <w:pPr>
              <w:pStyle w:val="TableBullet"/>
            </w:pPr>
            <w:r w:rsidRPr="009A3251">
              <w:t>Identify facts and opinions</w:t>
            </w:r>
          </w:p>
        </w:tc>
      </w:tr>
    </w:tbl>
    <w:p w14:paraId="4B05ECCC" w14:textId="4ED9654E" w:rsidR="008E70D6" w:rsidRPr="009A3251" w:rsidRDefault="00676D29" w:rsidP="009A3251">
      <w:pPr>
        <w:pStyle w:val="NumberedList"/>
        <w:numPr>
          <w:ilvl w:val="0"/>
          <w:numId w:val="2"/>
        </w:numPr>
      </w:pPr>
      <w:r w:rsidRPr="009A3251">
        <w:rPr>
          <w:b/>
          <w:color w:val="EF3340" w:themeColor="text2"/>
        </w:rPr>
        <w:lastRenderedPageBreak/>
        <w:t>Warm-</w:t>
      </w:r>
      <w:r w:rsidR="00B43AAB">
        <w:rPr>
          <w:b/>
          <w:color w:val="EF3340" w:themeColor="text2"/>
        </w:rPr>
        <w:t>u</w:t>
      </w:r>
      <w:r w:rsidRPr="009A3251">
        <w:rPr>
          <w:b/>
          <w:color w:val="EF3340" w:themeColor="text2"/>
        </w:rPr>
        <w:t>p:</w:t>
      </w:r>
      <w:r w:rsidRPr="009A3251">
        <w:t xml:space="preserve"> </w:t>
      </w:r>
      <w:r w:rsidR="001F7023" w:rsidRPr="009A3251">
        <w:t xml:space="preserve">Divide learners into pairs and ask them to discuss what </w:t>
      </w:r>
      <w:r w:rsidR="00DC76FD" w:rsidRPr="009A3251">
        <w:t>they know about racism in Canada</w:t>
      </w:r>
      <w:r w:rsidR="001F7023" w:rsidRPr="009A3251">
        <w:t xml:space="preserve">. </w:t>
      </w:r>
      <w:r w:rsidR="00DC76FD" w:rsidRPr="009A3251">
        <w:t xml:space="preserve">Tell them they are going to listen to an </w:t>
      </w:r>
      <w:r w:rsidR="00865AC6" w:rsidRPr="009A3251">
        <w:t xml:space="preserve">excerpt from an </w:t>
      </w:r>
      <w:r w:rsidR="00DC76FD" w:rsidRPr="009A3251">
        <w:t>interview with an</w:t>
      </w:r>
      <w:r w:rsidR="000651CF" w:rsidRPr="009A3251">
        <w:t xml:space="preserve"> anti-racism activist in Edmonton</w:t>
      </w:r>
      <w:r w:rsidR="00DC76FD" w:rsidRPr="009A3251">
        <w:t>.</w:t>
      </w:r>
      <w:r w:rsidR="00FE2074" w:rsidRPr="009A3251">
        <w:t xml:space="preserve"> </w:t>
      </w:r>
      <w:r w:rsidR="00DC76FD" w:rsidRPr="009A3251">
        <w:t>Explain activism and add any</w:t>
      </w:r>
      <w:r w:rsidR="00A33489" w:rsidRPr="009A3251">
        <w:t xml:space="preserve"> </w:t>
      </w:r>
      <w:r w:rsidR="00DC76FD" w:rsidRPr="009A3251">
        <w:t>new vocabulary to the list.</w:t>
      </w:r>
    </w:p>
    <w:p w14:paraId="0761B14F" w14:textId="6289B865" w:rsidR="00A22B4B" w:rsidRPr="009A3251" w:rsidRDefault="00A22B4B" w:rsidP="009A3251">
      <w:pPr>
        <w:pStyle w:val="NumberedList"/>
        <w:numPr>
          <w:ilvl w:val="0"/>
          <w:numId w:val="2"/>
        </w:numPr>
      </w:pPr>
      <w:r w:rsidRPr="009A3251">
        <w:rPr>
          <w:b/>
          <w:color w:val="EF3340" w:themeColor="text2"/>
          <w:szCs w:val="19"/>
        </w:rPr>
        <w:t>Skill Building:</w:t>
      </w:r>
      <w:r w:rsidR="000B63EE" w:rsidRPr="009A3251">
        <w:t xml:space="preserve"> Learn new vocabulary before listening.</w:t>
      </w:r>
      <w:r w:rsidR="00FE2074" w:rsidRPr="009A3251">
        <w:t xml:space="preserve"> </w:t>
      </w:r>
      <w:r w:rsidR="000B63EE" w:rsidRPr="009A3251">
        <w:t>Give learners</w:t>
      </w:r>
      <w:r w:rsidR="00C41B90">
        <w:t xml:space="preserve"> the handout</w:t>
      </w:r>
      <w:r w:rsidR="000B63EE" w:rsidRPr="009A3251">
        <w:t xml:space="preserve"> </w:t>
      </w:r>
      <w:r w:rsidR="00262960" w:rsidRPr="009A3251">
        <w:rPr>
          <w:b/>
        </w:rPr>
        <w:t xml:space="preserve">Audio </w:t>
      </w:r>
      <w:r w:rsidR="000B63EE" w:rsidRPr="009A3251">
        <w:rPr>
          <w:b/>
        </w:rPr>
        <w:t>Listening Vocabulary</w:t>
      </w:r>
      <w:r w:rsidR="000B63EE" w:rsidRPr="009A3251">
        <w:t>.</w:t>
      </w:r>
      <w:r w:rsidR="00FE2074" w:rsidRPr="009A3251">
        <w:t xml:space="preserve"> </w:t>
      </w:r>
      <w:r w:rsidR="000B63EE" w:rsidRPr="009A3251">
        <w:t xml:space="preserve">Ask half the learners to complete Part A </w:t>
      </w:r>
      <w:r w:rsidR="002516DF" w:rsidRPr="009A3251">
        <w:t xml:space="preserve">and half </w:t>
      </w:r>
      <w:r w:rsidR="00B43AAB">
        <w:t xml:space="preserve">to </w:t>
      </w:r>
      <w:r w:rsidR="002516DF" w:rsidRPr="009A3251">
        <w:t>complete Part</w:t>
      </w:r>
      <w:r w:rsidR="00B43AAB">
        <w:t> </w:t>
      </w:r>
      <w:r w:rsidR="0092190E" w:rsidRPr="009A3251">
        <w:t>B</w:t>
      </w:r>
      <w:r w:rsidR="002516DF" w:rsidRPr="009A3251">
        <w:t>.</w:t>
      </w:r>
      <w:r w:rsidR="00FE2074" w:rsidRPr="009A3251">
        <w:t xml:space="preserve"> </w:t>
      </w:r>
      <w:r w:rsidR="002516DF" w:rsidRPr="009A3251">
        <w:t xml:space="preserve">When finished, tell </w:t>
      </w:r>
      <w:r w:rsidR="00B43AAB">
        <w:t xml:space="preserve">the </w:t>
      </w:r>
      <w:r w:rsidR="002516DF" w:rsidRPr="009A3251">
        <w:t xml:space="preserve">learners to find a partner that </w:t>
      </w:r>
      <w:r w:rsidR="00B43AAB">
        <w:t>did</w:t>
      </w:r>
      <w:r w:rsidR="002516DF" w:rsidRPr="009A3251">
        <w:t xml:space="preserve"> the other part.</w:t>
      </w:r>
      <w:r w:rsidR="00FE2074" w:rsidRPr="009A3251">
        <w:t xml:space="preserve"> </w:t>
      </w:r>
      <w:r w:rsidR="002516DF" w:rsidRPr="009A3251">
        <w:t xml:space="preserve">Each partner takes a turn explaining the vocabulary on their list </w:t>
      </w:r>
      <w:r w:rsidR="00B43AAB">
        <w:t>while</w:t>
      </w:r>
      <w:r w:rsidR="002516DF" w:rsidRPr="009A3251">
        <w:t xml:space="preserve"> the other partner records the definitions on their handout.</w:t>
      </w:r>
    </w:p>
    <w:p w14:paraId="3A0CCD20" w14:textId="102C14F4" w:rsidR="0067383D" w:rsidRPr="000C0D34" w:rsidRDefault="00F21EFB" w:rsidP="009A3251">
      <w:pPr>
        <w:pStyle w:val="NumberedList"/>
      </w:pPr>
      <w:r w:rsidRPr="009A3251">
        <w:rPr>
          <w:b/>
          <w:color w:val="EF3340" w:themeColor="text2"/>
        </w:rPr>
        <w:t>Skill Use:</w:t>
      </w:r>
      <w:r w:rsidR="00FE2074" w:rsidRPr="009A3251">
        <w:t xml:space="preserve"> </w:t>
      </w:r>
      <w:r w:rsidR="0067383D" w:rsidRPr="009A3251">
        <w:t>Give learners</w:t>
      </w:r>
      <w:r w:rsidR="00C41B90">
        <w:t xml:space="preserve"> the handout</w:t>
      </w:r>
      <w:r w:rsidR="0067383D" w:rsidRPr="009A3251">
        <w:t xml:space="preserve"> </w:t>
      </w:r>
      <w:r w:rsidR="0067383D" w:rsidRPr="009A3251">
        <w:rPr>
          <w:b/>
        </w:rPr>
        <w:t xml:space="preserve">Listening </w:t>
      </w:r>
      <w:r w:rsidR="00B43AAB">
        <w:rPr>
          <w:b/>
        </w:rPr>
        <w:t xml:space="preserve">Audio </w:t>
      </w:r>
      <w:r w:rsidR="0067383D" w:rsidRPr="009A3251">
        <w:rPr>
          <w:b/>
        </w:rPr>
        <w:t>Comprehension Questions</w:t>
      </w:r>
      <w:r w:rsidR="0067383D" w:rsidRPr="009A3251">
        <w:t xml:space="preserve"> and review the instructions.</w:t>
      </w:r>
      <w:r w:rsidR="00FE2074" w:rsidRPr="009A3251">
        <w:t xml:space="preserve"> </w:t>
      </w:r>
      <w:r w:rsidR="0067383D" w:rsidRPr="009A3251">
        <w:t xml:space="preserve">Tell them </w:t>
      </w:r>
      <w:r w:rsidR="00C41B90">
        <w:t xml:space="preserve">that </w:t>
      </w:r>
      <w:r w:rsidR="0067383D" w:rsidRPr="009A3251">
        <w:t>they will listen to the excerpt twice and answer the questions.</w:t>
      </w:r>
      <w:r w:rsidR="00FE2074" w:rsidRPr="009A3251">
        <w:t xml:space="preserve"> </w:t>
      </w:r>
      <w:r w:rsidR="0067383D" w:rsidRPr="009A3251">
        <w:t>Divide them into pairs and give them</w:t>
      </w:r>
      <w:r w:rsidR="00C41B90">
        <w:t xml:space="preserve"> the handout</w:t>
      </w:r>
      <w:r w:rsidR="0067383D" w:rsidRPr="009A3251">
        <w:t xml:space="preserve"> </w:t>
      </w:r>
      <w:r w:rsidR="0067383D" w:rsidRPr="009A3251">
        <w:rPr>
          <w:b/>
        </w:rPr>
        <w:t xml:space="preserve">Listening </w:t>
      </w:r>
      <w:r w:rsidR="00C41B90">
        <w:rPr>
          <w:b/>
        </w:rPr>
        <w:t xml:space="preserve">Audio </w:t>
      </w:r>
      <w:r w:rsidR="00C41B90" w:rsidRPr="009A3251">
        <w:rPr>
          <w:b/>
        </w:rPr>
        <w:t>Comprehension Questions</w:t>
      </w:r>
      <w:r w:rsidR="00C41B90">
        <w:rPr>
          <w:b/>
        </w:rPr>
        <w:t>:</w:t>
      </w:r>
      <w:r w:rsidR="00C41B90" w:rsidRPr="009A3251">
        <w:t xml:space="preserve"> </w:t>
      </w:r>
      <w:r w:rsidR="0067383D" w:rsidRPr="009A3251">
        <w:rPr>
          <w:b/>
        </w:rPr>
        <w:t>Answer Key</w:t>
      </w:r>
      <w:r w:rsidR="0067383D" w:rsidRPr="009A3251">
        <w:t xml:space="preserve"> to check together and talk about </w:t>
      </w:r>
      <w:r w:rsidR="0092190E" w:rsidRPr="009A3251">
        <w:t xml:space="preserve">the </w:t>
      </w:r>
      <w:r w:rsidR="0067383D" w:rsidRPr="009A3251">
        <w:t>discussion questions.</w:t>
      </w:r>
    </w:p>
    <w:p w14:paraId="3A84D6DD" w14:textId="07EAE3F8" w:rsidR="00CD564E" w:rsidRPr="009A3251" w:rsidRDefault="00CD564E" w:rsidP="009A3251">
      <w:pPr>
        <w:pStyle w:val="NumberedList"/>
        <w:numPr>
          <w:ilvl w:val="0"/>
          <w:numId w:val="2"/>
        </w:numPr>
        <w:rPr>
          <w:lang w:eastAsia="en-US" w:bidi="ar-SA"/>
        </w:rPr>
      </w:pPr>
      <w:r w:rsidRPr="009A3251">
        <w:rPr>
          <w:b/>
          <w:color w:val="EF3340" w:themeColor="text2"/>
        </w:rPr>
        <w:t>Closing:</w:t>
      </w:r>
      <w:r w:rsidRPr="009A3251">
        <w:t xml:space="preserve"> </w:t>
      </w:r>
      <w:r w:rsidR="00F21EFB" w:rsidRPr="009A3251">
        <w:t xml:space="preserve">Review </w:t>
      </w:r>
      <w:r w:rsidR="00C41B90">
        <w:t xml:space="preserve">the </w:t>
      </w:r>
      <w:r w:rsidR="00865AC6" w:rsidRPr="009A3251">
        <w:t>main ideas from the intervie</w:t>
      </w:r>
      <w:r w:rsidR="00865AC6" w:rsidRPr="009A3251">
        <w:rPr>
          <w:lang w:eastAsia="en-US" w:bidi="ar-SA"/>
        </w:rPr>
        <w:t>w and new</w:t>
      </w:r>
      <w:r w:rsidR="00F21EFB" w:rsidRPr="009A3251">
        <w:rPr>
          <w:lang w:eastAsia="en-US" w:bidi="ar-SA"/>
        </w:rPr>
        <w:t xml:space="preserve"> vocabulary</w:t>
      </w:r>
      <w:r w:rsidR="004A050A" w:rsidRPr="009A3251">
        <w:rPr>
          <w:lang w:eastAsia="en-US" w:bidi="ar-SA"/>
        </w:rPr>
        <w:t xml:space="preserve"> </w:t>
      </w:r>
      <w:r w:rsidR="004A050A" w:rsidRPr="009A3251">
        <w:t>from the activity</w:t>
      </w:r>
      <w:r w:rsidR="00F21EFB" w:rsidRPr="009A3251">
        <w:rPr>
          <w:lang w:eastAsia="en-US" w:bidi="ar-SA"/>
        </w:rPr>
        <w:t xml:space="preserve"> to </w:t>
      </w:r>
      <w:r w:rsidR="00865AC6" w:rsidRPr="009A3251">
        <w:rPr>
          <w:lang w:eastAsia="en-US" w:bidi="ar-SA"/>
        </w:rPr>
        <w:t xml:space="preserve">be </w:t>
      </w:r>
      <w:r w:rsidR="00F21EFB" w:rsidRPr="009A3251">
        <w:rPr>
          <w:lang w:eastAsia="en-US" w:bidi="ar-SA"/>
        </w:rPr>
        <w:t xml:space="preserve">posted </w:t>
      </w:r>
      <w:r w:rsidR="00865AC6" w:rsidRPr="009A3251">
        <w:rPr>
          <w:lang w:eastAsia="en-US" w:bidi="ar-SA"/>
        </w:rPr>
        <w:t xml:space="preserve">on the list </w:t>
      </w:r>
      <w:r w:rsidR="00F21EFB" w:rsidRPr="009A3251">
        <w:rPr>
          <w:lang w:eastAsia="en-US" w:bidi="ar-SA"/>
        </w:rPr>
        <w:t>in the room.</w:t>
      </w:r>
    </w:p>
    <w:p w14:paraId="7BC4DC75" w14:textId="1EAB6B98" w:rsidR="00CD564E" w:rsidRPr="009A3251" w:rsidRDefault="00CD564E" w:rsidP="009A3251">
      <w:pPr>
        <w:pStyle w:val="Heading3"/>
      </w:pPr>
      <w:r w:rsidRPr="009A3251">
        <w:t>Activity 3:</w:t>
      </w:r>
      <w:r w:rsidR="009A3251" w:rsidRPr="009A3251">
        <w:tab/>
      </w:r>
      <w:r w:rsidR="007B30FD" w:rsidRPr="009A3251">
        <w:t>Reading</w:t>
      </w:r>
      <w:r w:rsidR="00881118" w:rsidRPr="009A3251">
        <w:t xml:space="preserve"> </w:t>
      </w:r>
      <w:r w:rsidR="00C41B90">
        <w:t>and</w:t>
      </w:r>
      <w:r w:rsidR="00881118" w:rsidRPr="009A3251">
        <w:t xml:space="preserve"> Listening</w:t>
      </w:r>
      <w:r w:rsidR="00444C69" w:rsidRPr="009A3251">
        <w:t xml:space="preserve"> </w:t>
      </w:r>
      <w:r w:rsidR="00F616E2" w:rsidRPr="009A3251">
        <w:t>–</w:t>
      </w:r>
      <w:r w:rsidR="00444C69" w:rsidRPr="009A3251">
        <w:t xml:space="preserve"> </w:t>
      </w:r>
      <w:r w:rsidR="00F616E2" w:rsidRPr="009A3251">
        <w:t xml:space="preserve">Human Rights </w:t>
      </w:r>
      <w:r w:rsidR="00C41B90">
        <w:t>and</w:t>
      </w:r>
      <w:r w:rsidR="00F616E2" w:rsidRPr="009A3251">
        <w:t xml:space="preserve"> </w:t>
      </w:r>
      <w:r w:rsidR="00444C69" w:rsidRPr="009A3251">
        <w:t>Discrimination</w:t>
      </w:r>
    </w:p>
    <w:p w14:paraId="2529F867" w14:textId="4D18C390" w:rsidR="008C2775" w:rsidRDefault="00636322" w:rsidP="003657D3">
      <w:pPr>
        <w:pStyle w:val="Heading4"/>
        <w:spacing w:before="0"/>
      </w:pPr>
      <w:r w:rsidRPr="009A3251">
        <w:t>Approximate Time:</w:t>
      </w:r>
      <w:r w:rsidR="00FE2074" w:rsidRPr="009A3251">
        <w:t xml:space="preserve"> </w:t>
      </w:r>
      <w:r w:rsidR="00D82C46" w:rsidRPr="009A3251">
        <w:t>45</w:t>
      </w:r>
      <w:r w:rsidR="009A3251">
        <w:t>–</w:t>
      </w:r>
      <w:r w:rsidR="00D82C46" w:rsidRPr="009A3251">
        <w:t>60 minutes</w:t>
      </w:r>
    </w:p>
    <w:p w14:paraId="2E161061" w14:textId="12C527E9" w:rsidR="006A27B4" w:rsidRDefault="006A27B4" w:rsidP="006A27B4">
      <w:pPr>
        <w:pStyle w:val="BodyText"/>
        <w:ind w:left="2160" w:hanging="2160"/>
      </w:pPr>
      <w:r w:rsidRPr="00DE2325">
        <w:rPr>
          <w:b/>
          <w:bCs/>
        </w:rPr>
        <w:t>Materials needed:</w:t>
      </w:r>
      <w:r>
        <w:rPr>
          <w:b/>
          <w:bCs/>
        </w:rPr>
        <w:tab/>
      </w:r>
      <w:r w:rsidRPr="009A3251">
        <w:t>Human Rights in Alberta – Plain Language Information (</w:t>
      </w:r>
      <w:r>
        <w:t>p</w:t>
      </w:r>
      <w:r w:rsidRPr="009A3251">
        <w:t xml:space="preserve">rintable </w:t>
      </w:r>
      <w:r>
        <w:t>b</w:t>
      </w:r>
      <w:r w:rsidRPr="009A3251">
        <w:t>ooklet</w:t>
      </w:r>
      <w:proofErr w:type="gramStart"/>
      <w:r w:rsidRPr="009A3251">
        <w:t>)</w:t>
      </w:r>
      <w:proofErr w:type="gramEnd"/>
      <w:r>
        <w:br/>
      </w:r>
      <w:r w:rsidRPr="009A3251">
        <w:t xml:space="preserve">Video – “Charlie’s Story” (3:19) </w:t>
      </w:r>
      <w:hyperlink r:id="rId11" w:history="1">
        <w:r w:rsidRPr="009A3251">
          <w:rPr>
            <w:rStyle w:val="Hyperlink"/>
          </w:rPr>
          <w:t>https://www.youtube.com/watch?v=jcGJNhDzTqA&amp;feature=youtu.be</w:t>
        </w:r>
      </w:hyperlink>
      <w:r>
        <w:rPr>
          <w:rStyle w:val="Hyperlink"/>
        </w:rPr>
        <w:br/>
      </w:r>
      <w:r>
        <w:t>Handout – L</w:t>
      </w:r>
      <w:r w:rsidRPr="009A3251">
        <w:t>istening Video Comprehension Questions</w:t>
      </w:r>
      <w:r>
        <w:t>:</w:t>
      </w:r>
      <w:r w:rsidRPr="009A3251">
        <w:t xml:space="preserve"> Answer Key</w:t>
      </w:r>
    </w:p>
    <w:p w14:paraId="5EB0ADDB" w14:textId="77777777" w:rsidR="004E4FCA" w:rsidRPr="009A3251" w:rsidRDefault="004E4FCA" w:rsidP="00E3070A"/>
    <w:tbl>
      <w:tblPr>
        <w:tblStyle w:val="TableGrid"/>
        <w:tblW w:w="5000" w:type="pct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0"/>
        <w:gridCol w:w="7988"/>
      </w:tblGrid>
      <w:tr w:rsidR="00E3070A" w:rsidRPr="009A3251" w14:paraId="3B173A5F" w14:textId="77777777" w:rsidTr="00DE2325">
        <w:tc>
          <w:tcPr>
            <w:tcW w:w="1650" w:type="dxa"/>
            <w:tcBorders>
              <w:bottom w:val="single" w:sz="4" w:space="0" w:color="auto"/>
            </w:tcBorders>
            <w:shd w:val="clear" w:color="auto" w:fill="FFE695" w:themeFill="background1" w:themeFillTint="66"/>
            <w:vAlign w:val="center"/>
          </w:tcPr>
          <w:p w14:paraId="5622B678" w14:textId="2F42C509" w:rsidR="00E3070A" w:rsidRPr="009A3251" w:rsidRDefault="00E3070A" w:rsidP="00C41B90">
            <w:pPr>
              <w:pStyle w:val="TableHeading"/>
            </w:pPr>
            <w:r w:rsidRPr="009A3251">
              <w:t xml:space="preserve">This activity supports </w:t>
            </w:r>
            <w:r w:rsidR="00C41B90">
              <w:t>o</w:t>
            </w:r>
            <w:r w:rsidRPr="009A3251">
              <w:t>utcome(s):</w:t>
            </w:r>
          </w:p>
        </w:tc>
        <w:tc>
          <w:tcPr>
            <w:tcW w:w="7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F0FFC" w14:textId="0746930F" w:rsidR="00E3070A" w:rsidRPr="009A3251" w:rsidRDefault="00E3070A" w:rsidP="00D731F3">
            <w:pPr>
              <w:pStyle w:val="TableText"/>
              <w:rPr>
                <w:b/>
              </w:rPr>
            </w:pPr>
            <w:r w:rsidRPr="009A3251">
              <w:rPr>
                <w:b/>
              </w:rPr>
              <w:t xml:space="preserve">By the end of this lesson, learners will be able </w:t>
            </w:r>
            <w:r w:rsidR="009A3251" w:rsidRPr="009A3251">
              <w:rPr>
                <w:b/>
              </w:rPr>
              <w:t>to …</w:t>
            </w:r>
          </w:p>
          <w:p w14:paraId="18D4E9BA" w14:textId="201C6726" w:rsidR="00E3070A" w:rsidRPr="009A3251" w:rsidRDefault="00F616E2" w:rsidP="009A3251">
            <w:pPr>
              <w:pStyle w:val="TableNumberedList"/>
              <w:numPr>
                <w:ilvl w:val="0"/>
                <w:numId w:val="6"/>
              </w:numPr>
            </w:pPr>
            <w:r w:rsidRPr="009A3251">
              <w:t xml:space="preserve">Understand </w:t>
            </w:r>
            <w:r w:rsidR="00881118" w:rsidRPr="009A3251">
              <w:t>basic information</w:t>
            </w:r>
            <w:r w:rsidRPr="009A3251">
              <w:t xml:space="preserve"> about human rights and discrimination </w:t>
            </w:r>
          </w:p>
        </w:tc>
      </w:tr>
    </w:tbl>
    <w:p w14:paraId="05271207" w14:textId="77777777" w:rsidR="00E3070A" w:rsidRPr="009A3251" w:rsidRDefault="00E3070A" w:rsidP="00E3070A"/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7933"/>
      </w:tblGrid>
      <w:tr w:rsidR="00E3070A" w:rsidRPr="009A3251" w14:paraId="498C6A1F" w14:textId="77777777" w:rsidTr="00D731F3">
        <w:trPr>
          <w:tblHeader/>
        </w:trPr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FFE695" w:themeFill="background1" w:themeFillTint="66"/>
            <w:vAlign w:val="center"/>
          </w:tcPr>
          <w:p w14:paraId="46EB3CE8" w14:textId="77777777" w:rsidR="00E3070A" w:rsidRPr="009A3251" w:rsidRDefault="00E3070A" w:rsidP="00D731F3">
            <w:pPr>
              <w:pStyle w:val="TableHeading"/>
              <w:jc w:val="left"/>
            </w:pPr>
            <w:r w:rsidRPr="009A3251">
              <w:t>Objectives: In this activity, learners will begin to …</w:t>
            </w:r>
          </w:p>
        </w:tc>
      </w:tr>
      <w:tr w:rsidR="00E3070A" w:rsidRPr="009A3251" w14:paraId="66096B01" w14:textId="77777777" w:rsidTr="00DE2325">
        <w:tc>
          <w:tcPr>
            <w:tcW w:w="1705" w:type="dxa"/>
            <w:shd w:val="clear" w:color="auto" w:fill="auto"/>
            <w:vAlign w:val="center"/>
          </w:tcPr>
          <w:p w14:paraId="2ACFF8EF" w14:textId="77777777" w:rsidR="00E3070A" w:rsidRPr="009A3251" w:rsidRDefault="00E3070A" w:rsidP="00D731F3">
            <w:pPr>
              <w:pStyle w:val="TableHeading"/>
            </w:pPr>
            <w:r w:rsidRPr="009A3251">
              <w:t>CLB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1EE56B25" w14:textId="16C8036E" w:rsidR="00EB3CEE" w:rsidRPr="009A3251" w:rsidRDefault="00F616E2" w:rsidP="0011026C">
            <w:pPr>
              <w:pStyle w:val="TableText"/>
            </w:pPr>
            <w:r w:rsidRPr="009A3251">
              <w:rPr>
                <w:b/>
              </w:rPr>
              <w:t xml:space="preserve">5/6 </w:t>
            </w:r>
            <w:r w:rsidR="0023296F" w:rsidRPr="009A3251">
              <w:rPr>
                <w:b/>
              </w:rPr>
              <w:t xml:space="preserve">R </w:t>
            </w:r>
            <w:r w:rsidRPr="009A3251">
              <w:rPr>
                <w:b/>
              </w:rPr>
              <w:t xml:space="preserve">IV </w:t>
            </w:r>
            <w:r w:rsidRPr="009A3251">
              <w:t>Understand simple to moderately complex descriptive or narrative texts on familiar topics.</w:t>
            </w:r>
          </w:p>
          <w:p w14:paraId="236A440C" w14:textId="1238635D" w:rsidR="00881118" w:rsidRPr="009A3251" w:rsidRDefault="00881118" w:rsidP="00881118">
            <w:pPr>
              <w:pStyle w:val="TableText"/>
            </w:pPr>
            <w:r w:rsidRPr="009A3251">
              <w:rPr>
                <w:b/>
              </w:rPr>
              <w:t xml:space="preserve">5/6 </w:t>
            </w:r>
            <w:r w:rsidR="0023296F" w:rsidRPr="009A3251">
              <w:rPr>
                <w:b/>
              </w:rPr>
              <w:t xml:space="preserve">L </w:t>
            </w:r>
            <w:r w:rsidRPr="009A3251">
              <w:rPr>
                <w:b/>
              </w:rPr>
              <w:t>IV</w:t>
            </w:r>
            <w:r w:rsidRPr="009A3251">
              <w:t xml:space="preserve"> Understand descriptive or narrative presentations on generally familiar and relevant topics</w:t>
            </w:r>
          </w:p>
          <w:p w14:paraId="3EC156C1" w14:textId="1E30A8CA" w:rsidR="00881118" w:rsidRPr="009A3251" w:rsidRDefault="00881118" w:rsidP="009A3251">
            <w:pPr>
              <w:pStyle w:val="TableBullet"/>
            </w:pPr>
            <w:r w:rsidRPr="009A3251">
              <w:t>Identify factual details, main ideas, supporting details</w:t>
            </w:r>
            <w:r w:rsidR="00C41B90">
              <w:t>,</w:t>
            </w:r>
            <w:r w:rsidRPr="009A3251">
              <w:t xml:space="preserve"> and implied meanings</w:t>
            </w:r>
          </w:p>
          <w:p w14:paraId="64608634" w14:textId="5FC3E12D" w:rsidR="00881118" w:rsidRPr="009A3251" w:rsidRDefault="00881118" w:rsidP="009A3251">
            <w:pPr>
              <w:pStyle w:val="TableBullet"/>
            </w:pPr>
            <w:r w:rsidRPr="009A3251">
              <w:t>Identify facts and opinions</w:t>
            </w:r>
          </w:p>
        </w:tc>
      </w:tr>
      <w:tr w:rsidR="00357DFC" w:rsidRPr="009A3251" w14:paraId="19B65B2A" w14:textId="77777777" w:rsidTr="00DE2325">
        <w:tc>
          <w:tcPr>
            <w:tcW w:w="1705" w:type="dxa"/>
            <w:shd w:val="clear" w:color="auto" w:fill="auto"/>
            <w:vAlign w:val="center"/>
          </w:tcPr>
          <w:p w14:paraId="721736E9" w14:textId="03D41F1F" w:rsidR="00357DFC" w:rsidRPr="009A3251" w:rsidRDefault="00357DFC" w:rsidP="00D731F3">
            <w:pPr>
              <w:pStyle w:val="TableHeading"/>
            </w:pPr>
            <w:r w:rsidRPr="009A3251">
              <w:t>Strategic Competence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7FA28ADE" w14:textId="45C1991A" w:rsidR="00357DFC" w:rsidRPr="009A3251" w:rsidRDefault="00357DFC" w:rsidP="00C41B90">
            <w:pPr>
              <w:pStyle w:val="TableText"/>
              <w:rPr>
                <w:highlight w:val="yellow"/>
              </w:rPr>
            </w:pPr>
            <w:r w:rsidRPr="009A3251">
              <w:rPr>
                <w:b/>
              </w:rPr>
              <w:t>Stage 2 R</w:t>
            </w:r>
            <w:r w:rsidRPr="009A3251">
              <w:t xml:space="preserve"> Different reading techniques according to the purpose of the task (such as skimming to get the gist, scanning to locate detailed information, speed</w:t>
            </w:r>
            <w:r w:rsidR="00C41B90">
              <w:t>-</w:t>
            </w:r>
            <w:r w:rsidRPr="009A3251">
              <w:t>reading</w:t>
            </w:r>
            <w:r w:rsidR="00C41B90">
              <w:t>,</w:t>
            </w:r>
            <w:r w:rsidRPr="009A3251">
              <w:t xml:space="preserve"> and in-depth reading)</w:t>
            </w:r>
          </w:p>
        </w:tc>
      </w:tr>
    </w:tbl>
    <w:p w14:paraId="125AF7B5" w14:textId="329B99F7" w:rsidR="00DE2325" w:rsidRDefault="00DE2325" w:rsidP="00E3070A"/>
    <w:p w14:paraId="710BB2C4" w14:textId="482BAE48" w:rsidR="00657A21" w:rsidRPr="009A3251" w:rsidRDefault="00A4407B" w:rsidP="006A27B4">
      <w:pPr>
        <w:pStyle w:val="NumberedList"/>
        <w:keepNext/>
        <w:numPr>
          <w:ilvl w:val="0"/>
          <w:numId w:val="8"/>
        </w:numPr>
        <w:rPr>
          <w:szCs w:val="19"/>
        </w:rPr>
      </w:pPr>
      <w:r w:rsidRPr="009A3251">
        <w:rPr>
          <w:b/>
          <w:color w:val="EF3340" w:themeColor="text2"/>
          <w:szCs w:val="19"/>
        </w:rPr>
        <w:lastRenderedPageBreak/>
        <w:t>Warm-</w:t>
      </w:r>
      <w:r w:rsidR="00C41B90">
        <w:rPr>
          <w:b/>
          <w:color w:val="EF3340" w:themeColor="text2"/>
          <w:szCs w:val="19"/>
        </w:rPr>
        <w:t>u</w:t>
      </w:r>
      <w:r w:rsidRPr="009A3251">
        <w:rPr>
          <w:b/>
          <w:color w:val="EF3340" w:themeColor="text2"/>
          <w:szCs w:val="19"/>
        </w:rPr>
        <w:t>p:</w:t>
      </w:r>
      <w:r w:rsidRPr="009A3251">
        <w:t xml:space="preserve"> </w:t>
      </w:r>
      <w:r w:rsidR="000D6F66" w:rsidRPr="009A3251">
        <w:rPr>
          <w:szCs w:val="19"/>
        </w:rPr>
        <w:t>Elicit definition</w:t>
      </w:r>
      <w:r w:rsidR="00C41B90">
        <w:rPr>
          <w:szCs w:val="19"/>
        </w:rPr>
        <w:t>s</w:t>
      </w:r>
      <w:r w:rsidR="000D6F66" w:rsidRPr="009A3251">
        <w:rPr>
          <w:szCs w:val="19"/>
        </w:rPr>
        <w:t xml:space="preserve"> of </w:t>
      </w:r>
      <w:r w:rsidR="00C41B90">
        <w:rPr>
          <w:szCs w:val="19"/>
        </w:rPr>
        <w:t>“</w:t>
      </w:r>
      <w:r w:rsidR="00657A21" w:rsidRPr="009A3251">
        <w:rPr>
          <w:szCs w:val="19"/>
        </w:rPr>
        <w:t>human rights</w:t>
      </w:r>
      <w:r w:rsidR="00C41B90">
        <w:rPr>
          <w:szCs w:val="19"/>
        </w:rPr>
        <w:t>”</w:t>
      </w:r>
      <w:r w:rsidR="00657A21" w:rsidRPr="009A3251">
        <w:rPr>
          <w:szCs w:val="19"/>
        </w:rPr>
        <w:t xml:space="preserve"> and </w:t>
      </w:r>
      <w:r w:rsidR="00C41B90">
        <w:rPr>
          <w:szCs w:val="19"/>
        </w:rPr>
        <w:t>“</w:t>
      </w:r>
      <w:r w:rsidR="00657A21" w:rsidRPr="009A3251">
        <w:rPr>
          <w:szCs w:val="19"/>
        </w:rPr>
        <w:t>discrimination</w:t>
      </w:r>
      <w:r w:rsidR="00C41B90">
        <w:rPr>
          <w:szCs w:val="19"/>
        </w:rPr>
        <w:t>”</w:t>
      </w:r>
      <w:r w:rsidR="000D6F66" w:rsidRPr="009A3251">
        <w:rPr>
          <w:szCs w:val="19"/>
        </w:rPr>
        <w:t xml:space="preserve"> from learners</w:t>
      </w:r>
      <w:r w:rsidR="00657A21" w:rsidRPr="009A3251">
        <w:rPr>
          <w:szCs w:val="19"/>
        </w:rPr>
        <w:t>.</w:t>
      </w:r>
      <w:r w:rsidR="00FE2074" w:rsidRPr="009A3251">
        <w:rPr>
          <w:szCs w:val="19"/>
        </w:rPr>
        <w:t xml:space="preserve"> </w:t>
      </w:r>
      <w:r w:rsidR="00657A21" w:rsidRPr="009A3251">
        <w:rPr>
          <w:szCs w:val="19"/>
        </w:rPr>
        <w:t>Divide them into pairs and ask them to discuss the following questions:</w:t>
      </w:r>
    </w:p>
    <w:p w14:paraId="74E07BC9" w14:textId="07A55BD2" w:rsidR="00657A21" w:rsidRPr="009A3251" w:rsidRDefault="00657A21" w:rsidP="009A3251">
      <w:pPr>
        <w:pStyle w:val="BulletList3Indent"/>
      </w:pPr>
      <w:r w:rsidRPr="009A3251">
        <w:t>Have you ever been discriminated against?</w:t>
      </w:r>
      <w:r w:rsidR="00FE2074" w:rsidRPr="009A3251">
        <w:t xml:space="preserve"> </w:t>
      </w:r>
    </w:p>
    <w:p w14:paraId="0B316D97" w14:textId="77777777" w:rsidR="00657A21" w:rsidRPr="009A3251" w:rsidRDefault="00657A21" w:rsidP="009A3251">
      <w:pPr>
        <w:pStyle w:val="BulletList3Indent"/>
      </w:pPr>
      <w:r w:rsidRPr="009A3251">
        <w:t>Did you do anything about the discrimination?</w:t>
      </w:r>
    </w:p>
    <w:p w14:paraId="3F7DC83D" w14:textId="0D5E60F4" w:rsidR="00357DFC" w:rsidRPr="009A3251" w:rsidRDefault="00357DFC" w:rsidP="009A3251">
      <w:pPr>
        <w:pStyle w:val="NumberedList"/>
        <w:numPr>
          <w:ilvl w:val="0"/>
          <w:numId w:val="4"/>
        </w:numPr>
      </w:pPr>
      <w:r w:rsidRPr="009A3251">
        <w:rPr>
          <w:b/>
          <w:color w:val="EF3340" w:themeColor="text2"/>
          <w:szCs w:val="19"/>
        </w:rPr>
        <w:t>Skill Building:</w:t>
      </w:r>
      <w:r w:rsidR="00FE2074" w:rsidRPr="009A3251">
        <w:rPr>
          <w:b/>
          <w:color w:val="EF3340" w:themeColor="text2"/>
          <w:szCs w:val="19"/>
        </w:rPr>
        <w:t xml:space="preserve"> </w:t>
      </w:r>
      <w:r w:rsidRPr="009A3251">
        <w:rPr>
          <w:szCs w:val="19"/>
        </w:rPr>
        <w:t>Ask learners to describe what they know about skimming, scanning, speed</w:t>
      </w:r>
      <w:r w:rsidR="00C41B90">
        <w:rPr>
          <w:szCs w:val="19"/>
        </w:rPr>
        <w:t>-</w:t>
      </w:r>
      <w:r w:rsidRPr="009A3251">
        <w:rPr>
          <w:szCs w:val="19"/>
        </w:rPr>
        <w:t>reading</w:t>
      </w:r>
      <w:r w:rsidR="00C41B90">
        <w:rPr>
          <w:szCs w:val="19"/>
        </w:rPr>
        <w:t>,</w:t>
      </w:r>
      <w:r w:rsidRPr="009A3251">
        <w:rPr>
          <w:szCs w:val="19"/>
        </w:rPr>
        <w:t xml:space="preserve"> and in-depth reading.</w:t>
      </w:r>
      <w:r w:rsidR="00FE2074" w:rsidRPr="009A3251">
        <w:rPr>
          <w:szCs w:val="19"/>
        </w:rPr>
        <w:t xml:space="preserve"> </w:t>
      </w:r>
      <w:r w:rsidRPr="009A3251">
        <w:rPr>
          <w:szCs w:val="19"/>
        </w:rPr>
        <w:t xml:space="preserve">Explain these reading techniques and ask learners which techniques would be best when they have </w:t>
      </w:r>
      <w:r w:rsidR="00C41B90">
        <w:rPr>
          <w:szCs w:val="19"/>
        </w:rPr>
        <w:t xml:space="preserve">only </w:t>
      </w:r>
      <w:r w:rsidRPr="009A3251">
        <w:rPr>
          <w:szCs w:val="19"/>
        </w:rPr>
        <w:t>a short time to read some information.</w:t>
      </w:r>
      <w:r w:rsidR="00FE2074" w:rsidRPr="009A3251">
        <w:rPr>
          <w:szCs w:val="19"/>
        </w:rPr>
        <w:t xml:space="preserve"> </w:t>
      </w:r>
      <w:r w:rsidRPr="009A3251">
        <w:rPr>
          <w:szCs w:val="19"/>
        </w:rPr>
        <w:t xml:space="preserve">Tell learners </w:t>
      </w:r>
      <w:r w:rsidR="00C41B90">
        <w:rPr>
          <w:szCs w:val="19"/>
        </w:rPr>
        <w:t xml:space="preserve">that </w:t>
      </w:r>
      <w:r w:rsidRPr="009A3251">
        <w:rPr>
          <w:szCs w:val="19"/>
        </w:rPr>
        <w:t>they are going to practi</w:t>
      </w:r>
      <w:r w:rsidR="00C41B90">
        <w:rPr>
          <w:szCs w:val="19"/>
        </w:rPr>
        <w:t>s</w:t>
      </w:r>
      <w:r w:rsidRPr="009A3251">
        <w:rPr>
          <w:szCs w:val="19"/>
        </w:rPr>
        <w:t>e skimming and speed-reading in this activity.</w:t>
      </w:r>
    </w:p>
    <w:p w14:paraId="3DB472F3" w14:textId="7D245840" w:rsidR="00602B4C" w:rsidRPr="009A3251" w:rsidRDefault="009E0DA4" w:rsidP="009A3251">
      <w:pPr>
        <w:pStyle w:val="NumberedList"/>
        <w:numPr>
          <w:ilvl w:val="0"/>
          <w:numId w:val="4"/>
        </w:numPr>
      </w:pPr>
      <w:r w:rsidRPr="009A3251">
        <w:rPr>
          <w:b/>
          <w:color w:val="EF3340" w:themeColor="text2"/>
          <w:szCs w:val="19"/>
        </w:rPr>
        <w:t>Skill Use</w:t>
      </w:r>
      <w:r w:rsidR="00602B4C" w:rsidRPr="009A3251">
        <w:rPr>
          <w:b/>
          <w:color w:val="EF3340" w:themeColor="text2"/>
          <w:szCs w:val="19"/>
        </w:rPr>
        <w:t>:</w:t>
      </w:r>
      <w:r w:rsidR="00602B4C" w:rsidRPr="009A3251">
        <w:t xml:space="preserve"> </w:t>
      </w:r>
      <w:r w:rsidR="0023296F" w:rsidRPr="009A3251">
        <w:t xml:space="preserve">Introduce the Alberta Human Rights </w:t>
      </w:r>
      <w:r w:rsidR="0041262E" w:rsidRPr="009A3251">
        <w:t>Act (</w:t>
      </w:r>
      <w:r w:rsidR="0023296F" w:rsidRPr="009A3251">
        <w:t>see p</w:t>
      </w:r>
      <w:r w:rsidR="0041262E" w:rsidRPr="009A3251">
        <w:t>age 3 of the booklet).</w:t>
      </w:r>
      <w:r w:rsidR="00FE2074" w:rsidRPr="009A3251">
        <w:t xml:space="preserve"> </w:t>
      </w:r>
      <w:r w:rsidR="00C93677">
        <w:t xml:space="preserve">Discuss areas and </w:t>
      </w:r>
      <w:r w:rsidR="0041262E" w:rsidRPr="009A3251">
        <w:t>grounds</w:t>
      </w:r>
      <w:r w:rsidR="00C41B90">
        <w:t xml:space="preserve"> of discrimination.</w:t>
      </w:r>
      <w:r w:rsidR="00FE2074" w:rsidRPr="009A3251">
        <w:t xml:space="preserve"> </w:t>
      </w:r>
      <w:r w:rsidR="0041262E" w:rsidRPr="009A3251">
        <w:t xml:space="preserve">Divide the </w:t>
      </w:r>
      <w:r w:rsidR="0009061C" w:rsidRPr="009A3251">
        <w:t>learner</w:t>
      </w:r>
      <w:r w:rsidR="0041262E" w:rsidRPr="009A3251">
        <w:t>s into groups for a jigsaw activity using pages 4</w:t>
      </w:r>
      <w:r w:rsidR="00C41B90">
        <w:t>–</w:t>
      </w:r>
      <w:r w:rsidR="0041262E" w:rsidRPr="009A3251">
        <w:t>20.</w:t>
      </w:r>
      <w:r w:rsidR="00FE2074" w:rsidRPr="009A3251">
        <w:t xml:space="preserve"> </w:t>
      </w:r>
      <w:r w:rsidR="0041262E" w:rsidRPr="009A3251">
        <w:t>Give one group the five areas of discrimination</w:t>
      </w:r>
      <w:r w:rsidR="00C41B90">
        <w:t xml:space="preserve"> and</w:t>
      </w:r>
      <w:r w:rsidR="0041262E" w:rsidRPr="009A3251">
        <w:t xml:space="preserve"> one group the grounds of discrimination</w:t>
      </w:r>
      <w:r w:rsidR="00C41B90">
        <w:t xml:space="preserve"> </w:t>
      </w:r>
      <w:r w:rsidR="0041262E" w:rsidRPr="009A3251">
        <w:t>1</w:t>
      </w:r>
      <w:r w:rsidR="009A3251">
        <w:t>–</w:t>
      </w:r>
      <w:r w:rsidR="0041262E" w:rsidRPr="009A3251">
        <w:t>5, one group</w:t>
      </w:r>
      <w:r w:rsidR="0085146F" w:rsidRPr="009A3251">
        <w:t xml:space="preserve"> grounds 6</w:t>
      </w:r>
      <w:r w:rsidR="009A3251">
        <w:t>–</w:t>
      </w:r>
      <w:r w:rsidR="0085146F" w:rsidRPr="009A3251">
        <w:t>9</w:t>
      </w:r>
      <w:r w:rsidR="00C41B90">
        <w:t>,</w:t>
      </w:r>
      <w:r w:rsidR="0041262E" w:rsidRPr="009A3251">
        <w:t xml:space="preserve"> and one </w:t>
      </w:r>
      <w:r w:rsidR="0085146F" w:rsidRPr="009A3251">
        <w:t xml:space="preserve">group </w:t>
      </w:r>
      <w:r w:rsidR="00C41B90">
        <w:t xml:space="preserve">grounds </w:t>
      </w:r>
      <w:r w:rsidR="0085146F" w:rsidRPr="009A3251">
        <w:t>10</w:t>
      </w:r>
      <w:r w:rsidR="009A3251">
        <w:t>–</w:t>
      </w:r>
      <w:r w:rsidR="00A33489" w:rsidRPr="009A3251">
        <w:t>13.</w:t>
      </w:r>
      <w:r w:rsidR="00FE2074" w:rsidRPr="009A3251">
        <w:t xml:space="preserve"> </w:t>
      </w:r>
      <w:r w:rsidR="00A33489" w:rsidRPr="009A3251">
        <w:t>Tell each group to skim and speed</w:t>
      </w:r>
      <w:r w:rsidR="00C41B90">
        <w:t>-</w:t>
      </w:r>
      <w:r w:rsidR="00A33489" w:rsidRPr="009A3251">
        <w:t>r</w:t>
      </w:r>
      <w:r w:rsidR="0041262E" w:rsidRPr="009A3251">
        <w:t xml:space="preserve">ead their </w:t>
      </w:r>
      <w:r w:rsidR="0009061C" w:rsidRPr="009A3251">
        <w:t xml:space="preserve">sections together and check </w:t>
      </w:r>
      <w:r w:rsidR="00C41B90">
        <w:t xml:space="preserve">the </w:t>
      </w:r>
      <w:r w:rsidR="0009061C" w:rsidRPr="009A3251">
        <w:t>meanings of any new words so that they are prepared</w:t>
      </w:r>
      <w:r w:rsidR="0085146F" w:rsidRPr="009A3251">
        <w:t xml:space="preserve"> </w:t>
      </w:r>
      <w:r w:rsidR="0009061C" w:rsidRPr="009A3251">
        <w:t>to explain the information to other learners.</w:t>
      </w:r>
      <w:r w:rsidR="00FE2074" w:rsidRPr="009A3251">
        <w:t xml:space="preserve"> </w:t>
      </w:r>
      <w:r w:rsidR="0009061C" w:rsidRPr="009A3251">
        <w:t>Regroup the learners so there is one person from each of the original groups in each new group.</w:t>
      </w:r>
      <w:r w:rsidR="00FE2074" w:rsidRPr="009A3251">
        <w:t xml:space="preserve"> </w:t>
      </w:r>
      <w:r w:rsidR="0009061C" w:rsidRPr="009A3251">
        <w:t>Tell the learners to take turns explaining their sections to the others in their group.</w:t>
      </w:r>
    </w:p>
    <w:p w14:paraId="138BADD8" w14:textId="657E0BE7" w:rsidR="003014F5" w:rsidRPr="009A3251" w:rsidRDefault="0085146F" w:rsidP="009A3251">
      <w:pPr>
        <w:pStyle w:val="NumberedList"/>
        <w:numPr>
          <w:ilvl w:val="0"/>
          <w:numId w:val="4"/>
        </w:numPr>
        <w:rPr>
          <w:szCs w:val="19"/>
        </w:rPr>
      </w:pPr>
      <w:r w:rsidRPr="009A3251">
        <w:rPr>
          <w:szCs w:val="19"/>
        </w:rPr>
        <w:t xml:space="preserve">Elicit from learners what </w:t>
      </w:r>
      <w:r w:rsidR="00C41B90">
        <w:rPr>
          <w:szCs w:val="19"/>
        </w:rPr>
        <w:t>“</w:t>
      </w:r>
      <w:r w:rsidRPr="009A3251">
        <w:rPr>
          <w:szCs w:val="19"/>
        </w:rPr>
        <w:t>harassment</w:t>
      </w:r>
      <w:r w:rsidR="00C41B90">
        <w:rPr>
          <w:szCs w:val="19"/>
        </w:rPr>
        <w:t>”</w:t>
      </w:r>
      <w:r w:rsidRPr="009A3251">
        <w:rPr>
          <w:szCs w:val="19"/>
        </w:rPr>
        <w:t xml:space="preserve"> means and explain the definition (see page 11 of the booklet).</w:t>
      </w:r>
      <w:r w:rsidR="00FE2074" w:rsidRPr="009A3251">
        <w:rPr>
          <w:szCs w:val="19"/>
        </w:rPr>
        <w:t xml:space="preserve"> </w:t>
      </w:r>
      <w:r w:rsidRPr="009A3251">
        <w:rPr>
          <w:szCs w:val="19"/>
        </w:rPr>
        <w:t>Have learners read the story on page 20 and ask for their opinion about the supervisor’s response to the situation.</w:t>
      </w:r>
    </w:p>
    <w:p w14:paraId="42D1BE63" w14:textId="05E88FEE" w:rsidR="003014F5" w:rsidRPr="009A3251" w:rsidRDefault="003014F5" w:rsidP="009A3251">
      <w:pPr>
        <w:pStyle w:val="NumberedList"/>
        <w:numPr>
          <w:ilvl w:val="0"/>
          <w:numId w:val="4"/>
        </w:numPr>
      </w:pPr>
      <w:r w:rsidRPr="009A3251">
        <w:rPr>
          <w:b/>
          <w:color w:val="EF3340" w:themeColor="text2"/>
          <w:szCs w:val="19"/>
        </w:rPr>
        <w:t xml:space="preserve">Skill Building: </w:t>
      </w:r>
      <w:r w:rsidR="00045538" w:rsidRPr="009A3251">
        <w:rPr>
          <w:szCs w:val="19"/>
        </w:rPr>
        <w:t>Write the following words on the board.</w:t>
      </w:r>
      <w:r w:rsidR="00FE2074" w:rsidRPr="009A3251">
        <w:rPr>
          <w:szCs w:val="19"/>
        </w:rPr>
        <w:t xml:space="preserve"> </w:t>
      </w:r>
      <w:r w:rsidR="00045538" w:rsidRPr="009A3251">
        <w:rPr>
          <w:szCs w:val="19"/>
        </w:rPr>
        <w:t xml:space="preserve">Ask </w:t>
      </w:r>
      <w:r w:rsidR="00C41B90">
        <w:rPr>
          <w:szCs w:val="19"/>
        </w:rPr>
        <w:t xml:space="preserve">the </w:t>
      </w:r>
      <w:r w:rsidR="00045538" w:rsidRPr="009A3251">
        <w:rPr>
          <w:szCs w:val="19"/>
        </w:rPr>
        <w:t>learners if they know the meanings and teach the definitions:</w:t>
      </w:r>
    </w:p>
    <w:p w14:paraId="14AEB182" w14:textId="416EF0F1" w:rsidR="00045538" w:rsidRPr="009A3251" w:rsidRDefault="00045538" w:rsidP="009A3251">
      <w:pPr>
        <w:pStyle w:val="BulletList3Indent"/>
      </w:pPr>
      <w:r w:rsidRPr="009A3251">
        <w:t>pumping gas</w:t>
      </w:r>
    </w:p>
    <w:p w14:paraId="311CC21B" w14:textId="14D1DBEC" w:rsidR="00045538" w:rsidRPr="009A3251" w:rsidRDefault="00045538" w:rsidP="009A3251">
      <w:pPr>
        <w:pStyle w:val="BulletList3Indent"/>
      </w:pPr>
      <w:r w:rsidRPr="009A3251">
        <w:t>Sundance</w:t>
      </w:r>
    </w:p>
    <w:p w14:paraId="3FA0359B" w14:textId="4A7989CE" w:rsidR="00045538" w:rsidRPr="009A3251" w:rsidRDefault="00045538" w:rsidP="009A3251">
      <w:pPr>
        <w:pStyle w:val="BulletList3Indent"/>
      </w:pPr>
      <w:r w:rsidRPr="009A3251">
        <w:t>Chief</w:t>
      </w:r>
    </w:p>
    <w:p w14:paraId="0035512E" w14:textId="64514BD8" w:rsidR="00045538" w:rsidRPr="009A3251" w:rsidRDefault="00045538" w:rsidP="009A3251">
      <w:pPr>
        <w:pStyle w:val="BulletList3Indent"/>
      </w:pPr>
      <w:r w:rsidRPr="009A3251">
        <w:t>ticked off</w:t>
      </w:r>
    </w:p>
    <w:p w14:paraId="50578981" w14:textId="753EBC7D" w:rsidR="00045538" w:rsidRPr="009A3251" w:rsidRDefault="00C41B90" w:rsidP="009A3251">
      <w:pPr>
        <w:pStyle w:val="BulletList3Indent"/>
      </w:pPr>
      <w:r>
        <w:t>N</w:t>
      </w:r>
      <w:r w:rsidR="00045538" w:rsidRPr="009A3251">
        <w:t>ative spirituality</w:t>
      </w:r>
    </w:p>
    <w:p w14:paraId="5B2A5FA5" w14:textId="4AB54838" w:rsidR="00045538" w:rsidRPr="009A3251" w:rsidRDefault="00045538" w:rsidP="009A3251">
      <w:pPr>
        <w:pStyle w:val="BulletList3Indent"/>
      </w:pPr>
      <w:r w:rsidRPr="009A3251">
        <w:t>derogatory comments</w:t>
      </w:r>
    </w:p>
    <w:p w14:paraId="699286D4" w14:textId="1B2771B4" w:rsidR="004E5345" w:rsidRPr="009A3251" w:rsidRDefault="006678B5" w:rsidP="009A3251">
      <w:pPr>
        <w:pStyle w:val="NumberedList"/>
        <w:numPr>
          <w:ilvl w:val="0"/>
          <w:numId w:val="4"/>
        </w:numPr>
        <w:rPr>
          <w:szCs w:val="19"/>
        </w:rPr>
      </w:pPr>
      <w:r w:rsidRPr="009A3251">
        <w:rPr>
          <w:b/>
          <w:color w:val="EF3340" w:themeColor="text2"/>
          <w:szCs w:val="19"/>
        </w:rPr>
        <w:t>Skill Use</w:t>
      </w:r>
      <w:r w:rsidR="004E5345" w:rsidRPr="009A3251">
        <w:rPr>
          <w:b/>
          <w:color w:val="EF3340" w:themeColor="text2"/>
          <w:szCs w:val="19"/>
        </w:rPr>
        <w:t>:</w:t>
      </w:r>
      <w:r w:rsidR="00FE2074" w:rsidRPr="009A3251">
        <w:t xml:space="preserve"> </w:t>
      </w:r>
      <w:r w:rsidR="00045538" w:rsidRPr="009A3251">
        <w:t xml:space="preserve">Give learners the handout </w:t>
      </w:r>
      <w:r w:rsidR="00045538" w:rsidRPr="009A3251">
        <w:rPr>
          <w:b/>
        </w:rPr>
        <w:t>Listening Video Comprehension Questions</w:t>
      </w:r>
      <w:r w:rsidR="00045538" w:rsidRPr="009A3251">
        <w:t xml:space="preserve"> and ask them to read the questions.</w:t>
      </w:r>
      <w:r w:rsidR="00FE2074" w:rsidRPr="009A3251">
        <w:t xml:space="preserve"> </w:t>
      </w:r>
      <w:r w:rsidR="00C41B90">
        <w:rPr>
          <w:szCs w:val="19"/>
        </w:rPr>
        <w:t>Then l</w:t>
      </w:r>
      <w:r w:rsidR="00D06561" w:rsidRPr="009A3251">
        <w:rPr>
          <w:szCs w:val="19"/>
        </w:rPr>
        <w:t xml:space="preserve">earners watch the video </w:t>
      </w:r>
      <w:r w:rsidR="00045538" w:rsidRPr="009A3251">
        <w:rPr>
          <w:szCs w:val="19"/>
        </w:rPr>
        <w:t xml:space="preserve">twice and record </w:t>
      </w:r>
      <w:r w:rsidR="00C41B90">
        <w:rPr>
          <w:szCs w:val="19"/>
        </w:rPr>
        <w:t xml:space="preserve">their </w:t>
      </w:r>
      <w:r w:rsidR="00045538" w:rsidRPr="009A3251">
        <w:rPr>
          <w:szCs w:val="19"/>
        </w:rPr>
        <w:t>answers on the handout.</w:t>
      </w:r>
      <w:r w:rsidR="00FE2074" w:rsidRPr="009A3251">
        <w:rPr>
          <w:szCs w:val="19"/>
        </w:rPr>
        <w:t xml:space="preserve"> </w:t>
      </w:r>
      <w:r w:rsidR="00045538" w:rsidRPr="009A3251">
        <w:rPr>
          <w:szCs w:val="19"/>
        </w:rPr>
        <w:t xml:space="preserve">Check </w:t>
      </w:r>
      <w:r w:rsidR="00C41B90">
        <w:rPr>
          <w:szCs w:val="19"/>
        </w:rPr>
        <w:t xml:space="preserve">the </w:t>
      </w:r>
      <w:r w:rsidR="00045538" w:rsidRPr="009A3251">
        <w:rPr>
          <w:szCs w:val="19"/>
        </w:rPr>
        <w:t>answers together as a class.</w:t>
      </w:r>
    </w:p>
    <w:p w14:paraId="66309C16" w14:textId="4CE4D7ED" w:rsidR="003300EB" w:rsidRPr="009A3251" w:rsidRDefault="00A4407B" w:rsidP="003300EB">
      <w:pPr>
        <w:pStyle w:val="NumberedList"/>
        <w:rPr>
          <w:lang w:eastAsia="en-US" w:bidi="ar-SA"/>
        </w:rPr>
      </w:pPr>
      <w:r w:rsidRPr="009A3251">
        <w:rPr>
          <w:b/>
          <w:color w:val="EF3340" w:themeColor="text2"/>
        </w:rPr>
        <w:t>Closing:</w:t>
      </w:r>
      <w:r w:rsidRPr="009A3251">
        <w:t xml:space="preserve"> </w:t>
      </w:r>
      <w:r w:rsidR="00285A8B" w:rsidRPr="009A3251">
        <w:t xml:space="preserve">Review </w:t>
      </w:r>
      <w:r w:rsidR="00045538" w:rsidRPr="009A3251">
        <w:t>area</w:t>
      </w:r>
      <w:r w:rsidR="00C93677">
        <w:t>s</w:t>
      </w:r>
      <w:r w:rsidR="00045538" w:rsidRPr="009A3251">
        <w:t xml:space="preserve"> and grounds of discrimination and the meaning of harassment</w:t>
      </w:r>
      <w:r w:rsidR="004A050A" w:rsidRPr="009A3251">
        <w:t>.</w:t>
      </w:r>
      <w:r w:rsidR="00FE2074" w:rsidRPr="009A3251">
        <w:t xml:space="preserve"> </w:t>
      </w:r>
      <w:r w:rsidR="003300EB" w:rsidRPr="009A3251">
        <w:t>A</w:t>
      </w:r>
      <w:r w:rsidR="003300EB" w:rsidRPr="009A3251">
        <w:rPr>
          <w:lang w:eastAsia="en-US" w:bidi="ar-SA"/>
        </w:rPr>
        <w:t xml:space="preserve">sk learners to add any new vocabulary </w:t>
      </w:r>
      <w:r w:rsidR="004A050A" w:rsidRPr="009A3251">
        <w:rPr>
          <w:lang w:eastAsia="en-US" w:bidi="ar-SA"/>
        </w:rPr>
        <w:t xml:space="preserve">from the activity </w:t>
      </w:r>
      <w:r w:rsidR="003300EB" w:rsidRPr="009A3251">
        <w:rPr>
          <w:lang w:eastAsia="en-US" w:bidi="ar-SA"/>
        </w:rPr>
        <w:t>to the list posted in the room.</w:t>
      </w:r>
    </w:p>
    <w:p w14:paraId="212C0AC0" w14:textId="3BA7BC00" w:rsidR="00E70123" w:rsidRPr="009A3251" w:rsidRDefault="00E70123" w:rsidP="009A3251">
      <w:pPr>
        <w:pStyle w:val="Heading3"/>
      </w:pPr>
      <w:r w:rsidRPr="009A3251">
        <w:t xml:space="preserve">Activity 4: </w:t>
      </w:r>
      <w:r w:rsidR="00924904" w:rsidRPr="009A3251">
        <w:t>Writing</w:t>
      </w:r>
      <w:r w:rsidR="003213D7" w:rsidRPr="009A3251">
        <w:t xml:space="preserve"> – </w:t>
      </w:r>
      <w:r w:rsidR="0010049C" w:rsidRPr="009A3251">
        <w:t>Report an Incident</w:t>
      </w:r>
    </w:p>
    <w:p w14:paraId="274E8385" w14:textId="0D9B7217" w:rsidR="00E70123" w:rsidRDefault="003213D7" w:rsidP="000312C9">
      <w:pPr>
        <w:pStyle w:val="Heading4"/>
        <w:spacing w:before="0"/>
        <w:rPr>
          <w:lang w:bidi="ar-SA"/>
        </w:rPr>
      </w:pPr>
      <w:r w:rsidRPr="009A3251">
        <w:rPr>
          <w:lang w:bidi="ar-SA"/>
        </w:rPr>
        <w:t>Approximate Time:</w:t>
      </w:r>
      <w:r w:rsidR="00FE2074" w:rsidRPr="009A3251">
        <w:rPr>
          <w:lang w:bidi="ar-SA"/>
        </w:rPr>
        <w:t xml:space="preserve"> </w:t>
      </w:r>
      <w:r w:rsidR="002B70B9" w:rsidRPr="009A3251">
        <w:rPr>
          <w:lang w:bidi="ar-SA"/>
        </w:rPr>
        <w:t>45 minutes</w:t>
      </w:r>
    </w:p>
    <w:p w14:paraId="21D01497" w14:textId="5BE8620E" w:rsidR="006A27B4" w:rsidRPr="006A27B4" w:rsidRDefault="006A27B4" w:rsidP="006A27B4">
      <w:pPr>
        <w:pStyle w:val="BodyText"/>
        <w:ind w:left="2160" w:hanging="2160"/>
        <w:rPr>
          <w:lang w:bidi="ar-SA"/>
        </w:rPr>
      </w:pPr>
      <w:r w:rsidRPr="00DE2325">
        <w:rPr>
          <w:b/>
          <w:bCs/>
        </w:rPr>
        <w:t>Materials needed:</w:t>
      </w:r>
      <w:r>
        <w:rPr>
          <w:b/>
          <w:bCs/>
        </w:rPr>
        <w:tab/>
      </w:r>
      <w:r w:rsidRPr="009A3251">
        <w:t>Handout –Report an Incident</w:t>
      </w:r>
    </w:p>
    <w:p w14:paraId="0A183F64" w14:textId="77777777" w:rsidR="00E70123" w:rsidRPr="009A3251" w:rsidRDefault="00E70123" w:rsidP="00E70123"/>
    <w:tbl>
      <w:tblPr>
        <w:tblStyle w:val="TableGrid"/>
        <w:tblW w:w="5000" w:type="pct"/>
        <w:tblInd w:w="-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7928"/>
      </w:tblGrid>
      <w:tr w:rsidR="00E70123" w:rsidRPr="009A3251" w14:paraId="6B1E61E6" w14:textId="77777777" w:rsidTr="003D295E">
        <w:tc>
          <w:tcPr>
            <w:tcW w:w="1710" w:type="dxa"/>
            <w:tcBorders>
              <w:bottom w:val="single" w:sz="4" w:space="0" w:color="auto"/>
            </w:tcBorders>
            <w:shd w:val="clear" w:color="auto" w:fill="FFE695" w:themeFill="background1" w:themeFillTint="66"/>
            <w:vAlign w:val="center"/>
          </w:tcPr>
          <w:p w14:paraId="5F448A09" w14:textId="4A5A9915" w:rsidR="00E70123" w:rsidRPr="009A3251" w:rsidRDefault="00E70123" w:rsidP="00C93677">
            <w:pPr>
              <w:pStyle w:val="TableHeading"/>
            </w:pPr>
            <w:r w:rsidRPr="009A3251">
              <w:t xml:space="preserve">This activity supports </w:t>
            </w:r>
            <w:r w:rsidR="00C93677">
              <w:t>o</w:t>
            </w:r>
            <w:r w:rsidRPr="009A3251">
              <w:t>utcome(s):</w:t>
            </w:r>
          </w:p>
        </w:tc>
        <w:tc>
          <w:tcPr>
            <w:tcW w:w="7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069A3" w14:textId="77777777" w:rsidR="00E70123" w:rsidRPr="009A3251" w:rsidRDefault="00E70123" w:rsidP="007D3515">
            <w:pPr>
              <w:pStyle w:val="TableText"/>
              <w:rPr>
                <w:b/>
              </w:rPr>
            </w:pPr>
            <w:r w:rsidRPr="009A3251">
              <w:rPr>
                <w:b/>
              </w:rPr>
              <w:t xml:space="preserve">By the end of this lesson, learners will be able </w:t>
            </w:r>
            <w:r w:rsidR="009C58AD" w:rsidRPr="009A3251">
              <w:rPr>
                <w:b/>
              </w:rPr>
              <w:t>to …</w:t>
            </w:r>
          </w:p>
          <w:p w14:paraId="6A918168" w14:textId="1929FA7B" w:rsidR="00E70123" w:rsidRPr="009A3251" w:rsidRDefault="005E4322" w:rsidP="009A3251">
            <w:pPr>
              <w:pStyle w:val="TableNumberedList"/>
              <w:numPr>
                <w:ilvl w:val="0"/>
                <w:numId w:val="3"/>
              </w:numPr>
              <w:spacing w:before="100"/>
            </w:pPr>
            <w:r w:rsidRPr="009A3251">
              <w:t>Report an incident involving discrimination</w:t>
            </w:r>
          </w:p>
        </w:tc>
      </w:tr>
    </w:tbl>
    <w:p w14:paraId="079E9CB5" w14:textId="77777777" w:rsidR="00E70123" w:rsidRPr="009A3251" w:rsidRDefault="00E70123" w:rsidP="00E70123"/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7933"/>
      </w:tblGrid>
      <w:tr w:rsidR="00E70123" w:rsidRPr="009A3251" w14:paraId="5D5CAC08" w14:textId="77777777" w:rsidTr="007D3515">
        <w:trPr>
          <w:tblHeader/>
        </w:trPr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FFE695" w:themeFill="background1" w:themeFillTint="66"/>
            <w:vAlign w:val="center"/>
          </w:tcPr>
          <w:p w14:paraId="6AEE91CF" w14:textId="77777777" w:rsidR="00E70123" w:rsidRPr="009A3251" w:rsidRDefault="00E70123" w:rsidP="007D3515">
            <w:pPr>
              <w:pStyle w:val="TableHeading"/>
              <w:jc w:val="left"/>
            </w:pPr>
            <w:r w:rsidRPr="009A3251">
              <w:lastRenderedPageBreak/>
              <w:t>Objectives: In this activity, learners will begin to …</w:t>
            </w:r>
          </w:p>
        </w:tc>
      </w:tr>
      <w:tr w:rsidR="00E70123" w:rsidRPr="009A3251" w14:paraId="37786229" w14:textId="77777777" w:rsidTr="003D295E">
        <w:tc>
          <w:tcPr>
            <w:tcW w:w="1705" w:type="dxa"/>
            <w:shd w:val="clear" w:color="auto" w:fill="auto"/>
            <w:vAlign w:val="center"/>
          </w:tcPr>
          <w:p w14:paraId="4740963B" w14:textId="77777777" w:rsidR="00E70123" w:rsidRPr="009A3251" w:rsidRDefault="00E70123" w:rsidP="007D3515">
            <w:pPr>
              <w:pStyle w:val="TableHeading"/>
            </w:pPr>
            <w:r w:rsidRPr="009A3251">
              <w:t>CLB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13D041C8" w14:textId="3DA953D4" w:rsidR="006D5174" w:rsidRPr="009A3251" w:rsidRDefault="0010049C" w:rsidP="00C93677">
            <w:pPr>
              <w:pStyle w:val="TableText"/>
            </w:pPr>
            <w:r w:rsidRPr="009A3251">
              <w:rPr>
                <w:b/>
              </w:rPr>
              <w:t xml:space="preserve">5/6 W IV </w:t>
            </w:r>
            <w:r w:rsidRPr="009A3251">
              <w:t xml:space="preserve">Write </w:t>
            </w:r>
            <w:r w:rsidR="00C93677">
              <w:t>one or two</w:t>
            </w:r>
            <w:r w:rsidRPr="009A3251">
              <w:t xml:space="preserve"> paragraphs to relate a familiar sequence of events</w:t>
            </w:r>
            <w:r w:rsidR="00C93677">
              <w:t xml:space="preserve"> or a</w:t>
            </w:r>
            <w:r w:rsidRPr="009A3251">
              <w:t xml:space="preserve"> description of a person, object</w:t>
            </w:r>
            <w:r w:rsidR="00C93677">
              <w:t>,</w:t>
            </w:r>
            <w:r w:rsidRPr="009A3251">
              <w:t xml:space="preserve"> or routine.</w:t>
            </w:r>
            <w:r w:rsidR="00FE2074" w:rsidRPr="009A3251">
              <w:t xml:space="preserve"> </w:t>
            </w:r>
          </w:p>
        </w:tc>
      </w:tr>
      <w:tr w:rsidR="000A5BE3" w:rsidRPr="009A3251" w14:paraId="32676074" w14:textId="77777777" w:rsidTr="003D295E">
        <w:tc>
          <w:tcPr>
            <w:tcW w:w="1705" w:type="dxa"/>
            <w:shd w:val="clear" w:color="auto" w:fill="auto"/>
            <w:vAlign w:val="center"/>
          </w:tcPr>
          <w:p w14:paraId="763406A2" w14:textId="510B97F7" w:rsidR="000A5BE3" w:rsidRPr="009A3251" w:rsidRDefault="00506B0F" w:rsidP="007D3515">
            <w:pPr>
              <w:pStyle w:val="TableHeading"/>
            </w:pPr>
            <w:r w:rsidRPr="009A3251">
              <w:t>Sociolinguist Knowledge</w:t>
            </w:r>
          </w:p>
        </w:tc>
        <w:tc>
          <w:tcPr>
            <w:tcW w:w="7933" w:type="dxa"/>
            <w:shd w:val="clear" w:color="auto" w:fill="auto"/>
            <w:vAlign w:val="center"/>
          </w:tcPr>
          <w:p w14:paraId="44EF7BA6" w14:textId="457E8497" w:rsidR="000A5BE3" w:rsidRPr="009A3251" w:rsidRDefault="00506B0F" w:rsidP="00912A6C">
            <w:pPr>
              <w:pStyle w:val="TableText"/>
            </w:pPr>
            <w:r w:rsidRPr="009A3251">
              <w:rPr>
                <w:b/>
                <w:szCs w:val="19"/>
              </w:rPr>
              <w:t>Stage 2 W</w:t>
            </w:r>
            <w:r w:rsidRPr="009A3251">
              <w:rPr>
                <w:szCs w:val="19"/>
              </w:rPr>
              <w:t xml:space="preserve"> Use register (i.e.,</w:t>
            </w:r>
            <w:r w:rsidR="00C93677">
              <w:rPr>
                <w:szCs w:val="19"/>
              </w:rPr>
              <w:t xml:space="preserve"> formality) in particular socio-</w:t>
            </w:r>
            <w:r w:rsidRPr="009A3251">
              <w:rPr>
                <w:szCs w:val="19"/>
              </w:rPr>
              <w:t>cultural contexts</w:t>
            </w:r>
          </w:p>
        </w:tc>
      </w:tr>
    </w:tbl>
    <w:p w14:paraId="5D441576" w14:textId="77777777" w:rsidR="006A27B4" w:rsidRPr="006A27B4" w:rsidRDefault="006A27B4" w:rsidP="006A27B4"/>
    <w:p w14:paraId="4B803A0D" w14:textId="35DD226C" w:rsidR="00E70123" w:rsidRPr="009A3251" w:rsidRDefault="00E70123" w:rsidP="009A3251">
      <w:pPr>
        <w:pStyle w:val="NumberedList"/>
        <w:numPr>
          <w:ilvl w:val="0"/>
          <w:numId w:val="7"/>
        </w:numPr>
      </w:pPr>
      <w:r w:rsidRPr="009A3251">
        <w:rPr>
          <w:b/>
          <w:color w:val="EF3340" w:themeColor="text2"/>
        </w:rPr>
        <w:t>Warm-</w:t>
      </w:r>
      <w:r w:rsidR="00C93677">
        <w:rPr>
          <w:b/>
          <w:color w:val="EF3340" w:themeColor="text2"/>
        </w:rPr>
        <w:t>u</w:t>
      </w:r>
      <w:r w:rsidRPr="009A3251">
        <w:rPr>
          <w:b/>
          <w:color w:val="EF3340" w:themeColor="text2"/>
        </w:rPr>
        <w:t>p:</w:t>
      </w:r>
      <w:r w:rsidR="00FE2074" w:rsidRPr="009A3251">
        <w:t xml:space="preserve"> </w:t>
      </w:r>
      <w:r w:rsidR="00FE5E48" w:rsidRPr="009A3251">
        <w:t>Review stories about discrimination from the previous activity and any new vocabulary (</w:t>
      </w:r>
      <w:r w:rsidR="00C93677">
        <w:t xml:space="preserve">e.g., </w:t>
      </w:r>
      <w:r w:rsidR="00FE5E48" w:rsidRPr="009A3251">
        <w:t>harassment)</w:t>
      </w:r>
      <w:r w:rsidR="00F233E5" w:rsidRPr="009A3251">
        <w:t>.</w:t>
      </w:r>
      <w:r w:rsidR="00FE2074" w:rsidRPr="009A3251">
        <w:t xml:space="preserve"> </w:t>
      </w:r>
      <w:r w:rsidR="00F233E5" w:rsidRPr="009A3251">
        <w:t xml:space="preserve">Tell the learners </w:t>
      </w:r>
      <w:r w:rsidR="00C93677">
        <w:t xml:space="preserve">that </w:t>
      </w:r>
      <w:r w:rsidR="00F233E5" w:rsidRPr="009A3251">
        <w:t>they are going to practi</w:t>
      </w:r>
      <w:r w:rsidR="00C93677">
        <w:t>s</w:t>
      </w:r>
      <w:r w:rsidR="00F233E5" w:rsidRPr="009A3251">
        <w:t>e reporting an incident of discrimination in the workplace.</w:t>
      </w:r>
    </w:p>
    <w:p w14:paraId="113FDCFE" w14:textId="5BD180BF" w:rsidR="00BB57DA" w:rsidRPr="009A3251" w:rsidRDefault="00E70123" w:rsidP="009A3251">
      <w:pPr>
        <w:pStyle w:val="NumberedList"/>
        <w:numPr>
          <w:ilvl w:val="0"/>
          <w:numId w:val="4"/>
        </w:numPr>
        <w:rPr>
          <w:szCs w:val="19"/>
        </w:rPr>
      </w:pPr>
      <w:r w:rsidRPr="009A3251">
        <w:rPr>
          <w:b/>
          <w:color w:val="EF3340" w:themeColor="text2"/>
          <w:szCs w:val="19"/>
        </w:rPr>
        <w:t>Skill Building:</w:t>
      </w:r>
      <w:r w:rsidRPr="009A3251">
        <w:t xml:space="preserve"> </w:t>
      </w:r>
      <w:r w:rsidR="00071DAA" w:rsidRPr="009A3251">
        <w:t>Ask</w:t>
      </w:r>
      <w:r w:rsidR="00F233E5" w:rsidRPr="009A3251">
        <w:t xml:space="preserve"> learners </w:t>
      </w:r>
      <w:r w:rsidR="00071DAA" w:rsidRPr="009A3251">
        <w:t xml:space="preserve">for </w:t>
      </w:r>
      <w:r w:rsidR="00F233E5" w:rsidRPr="009A3251">
        <w:t>examples of formal and informal writing (</w:t>
      </w:r>
      <w:r w:rsidR="00C93677">
        <w:t xml:space="preserve">e.g., </w:t>
      </w:r>
      <w:r w:rsidR="00F233E5" w:rsidRPr="009A3251">
        <w:t>texts, email</w:t>
      </w:r>
      <w:r w:rsidR="00C93677">
        <w:t>,</w:t>
      </w:r>
      <w:r w:rsidR="00F233E5" w:rsidRPr="009A3251">
        <w:t xml:space="preserve"> reports).</w:t>
      </w:r>
      <w:r w:rsidR="00FE2074" w:rsidRPr="009A3251">
        <w:t xml:space="preserve"> </w:t>
      </w:r>
      <w:r w:rsidR="00071DAA" w:rsidRPr="009A3251">
        <w:t xml:space="preserve">Elicit the first sentence of an email to the manager reporting a workplace incident and write </w:t>
      </w:r>
      <w:r w:rsidR="00C93677">
        <w:t xml:space="preserve">it </w:t>
      </w:r>
      <w:r w:rsidR="00071DAA" w:rsidRPr="009A3251">
        <w:t>on the board.</w:t>
      </w:r>
      <w:r w:rsidR="00FE2074" w:rsidRPr="009A3251">
        <w:t xml:space="preserve"> </w:t>
      </w:r>
      <w:r w:rsidR="00071DAA" w:rsidRPr="009A3251">
        <w:t xml:space="preserve">Discuss use of formal vocabulary and grammar and revise as needed. </w:t>
      </w:r>
    </w:p>
    <w:p w14:paraId="7DBA8027" w14:textId="17A15276" w:rsidR="009B743D" w:rsidRPr="009A3251" w:rsidRDefault="006678B5" w:rsidP="009A3251">
      <w:pPr>
        <w:pStyle w:val="NumberedList"/>
        <w:numPr>
          <w:ilvl w:val="0"/>
          <w:numId w:val="4"/>
        </w:numPr>
        <w:rPr>
          <w:szCs w:val="19"/>
        </w:rPr>
      </w:pPr>
      <w:r w:rsidRPr="009A3251">
        <w:rPr>
          <w:b/>
          <w:color w:val="EF3340" w:themeColor="text2"/>
          <w:szCs w:val="19"/>
        </w:rPr>
        <w:t>Skill Use</w:t>
      </w:r>
      <w:r w:rsidR="009B743D" w:rsidRPr="009A3251">
        <w:rPr>
          <w:b/>
          <w:color w:val="EF3340" w:themeColor="text2"/>
          <w:szCs w:val="19"/>
        </w:rPr>
        <w:t>:</w:t>
      </w:r>
      <w:r w:rsidR="00FE2074" w:rsidRPr="009A3251">
        <w:t xml:space="preserve"> </w:t>
      </w:r>
      <w:r w:rsidR="00071DAA" w:rsidRPr="009A3251">
        <w:t>Give the learners the</w:t>
      </w:r>
      <w:r w:rsidR="00C93677">
        <w:t xml:space="preserve"> handout</w:t>
      </w:r>
      <w:r w:rsidR="00071DAA" w:rsidRPr="009A3251">
        <w:t xml:space="preserve"> </w:t>
      </w:r>
      <w:r w:rsidR="00071DAA" w:rsidRPr="009A3251">
        <w:rPr>
          <w:b/>
        </w:rPr>
        <w:t>Report an Incident</w:t>
      </w:r>
      <w:r w:rsidR="00071DAA" w:rsidRPr="00C93677">
        <w:t>.</w:t>
      </w:r>
      <w:r w:rsidR="00FE2074" w:rsidRPr="009A3251">
        <w:rPr>
          <w:b/>
        </w:rPr>
        <w:t xml:space="preserve"> </w:t>
      </w:r>
      <w:r w:rsidR="00071DAA" w:rsidRPr="009A3251">
        <w:t>Ask them to read the instructions and the policy and explain any new vocabulary.</w:t>
      </w:r>
      <w:r w:rsidR="00FE2074" w:rsidRPr="009A3251">
        <w:t xml:space="preserve"> </w:t>
      </w:r>
      <w:r w:rsidR="00071DAA" w:rsidRPr="009A3251">
        <w:t xml:space="preserve">Have them write the report and hand </w:t>
      </w:r>
      <w:r w:rsidR="00C93677">
        <w:t xml:space="preserve">it </w:t>
      </w:r>
      <w:r w:rsidR="00071DAA" w:rsidRPr="009A3251">
        <w:t>in.</w:t>
      </w:r>
    </w:p>
    <w:p w14:paraId="2F2C3FC5" w14:textId="316B5C59" w:rsidR="00E70123" w:rsidRPr="009A3251" w:rsidRDefault="00E70123" w:rsidP="009A3251">
      <w:pPr>
        <w:pStyle w:val="NumberedList"/>
        <w:numPr>
          <w:ilvl w:val="0"/>
          <w:numId w:val="4"/>
        </w:numPr>
      </w:pPr>
      <w:r w:rsidRPr="009A3251">
        <w:rPr>
          <w:b/>
          <w:color w:val="EF3340" w:themeColor="text2"/>
        </w:rPr>
        <w:t>Closing:</w:t>
      </w:r>
      <w:r w:rsidR="00071DAA" w:rsidRPr="009A3251">
        <w:t xml:space="preserve"> Divide </w:t>
      </w:r>
      <w:r w:rsidR="00C93677">
        <w:t>learners</w:t>
      </w:r>
      <w:r w:rsidR="00071DAA" w:rsidRPr="009A3251">
        <w:t xml:space="preserve"> into pairs and ask them to discuss potential ways to resolve the incidents they reported.</w:t>
      </w:r>
      <w:r w:rsidR="00FE2074" w:rsidRPr="009A3251">
        <w:t xml:space="preserve"> </w:t>
      </w:r>
      <w:r w:rsidR="004A050A" w:rsidRPr="009A3251">
        <w:t>As a class, discuss some of the options that were suggested.</w:t>
      </w:r>
      <w:r w:rsidR="00FE2074" w:rsidRPr="009A3251">
        <w:t xml:space="preserve"> </w:t>
      </w:r>
      <w:r w:rsidR="004A050A" w:rsidRPr="009A3251">
        <w:t>Add any new vocabulary from the activity to the list posted in the room.</w:t>
      </w:r>
    </w:p>
    <w:p w14:paraId="5C7D20E0" w14:textId="411CD3B0" w:rsidR="00273D67" w:rsidRPr="009A3251" w:rsidRDefault="00C95D67" w:rsidP="00C95D67">
      <w:pPr>
        <w:pStyle w:val="Heading2"/>
      </w:pPr>
      <w:r w:rsidRPr="009A3251">
        <w:t>Closing</w:t>
      </w:r>
    </w:p>
    <w:p w14:paraId="476326F0" w14:textId="6C82AF07" w:rsidR="00C95D67" w:rsidRPr="009A3251" w:rsidRDefault="006A27B4" w:rsidP="0011026C">
      <w:pPr>
        <w:keepNext/>
      </w:pPr>
      <w:r>
        <w:pict w14:anchorId="66C346DE">
          <v:rect id="_x0000_i1027" alt="" style="width:482.4pt;height:3pt;mso-width-percent:0;mso-height-percent:0;mso-position-horizontal:absolute;mso-width-percent:0;mso-height-percent:0" o:hralign="center" o:hrstd="t" o:hrnoshade="t" o:hr="t" fillcolor="#af272f [3213]" stroked="f"/>
        </w:pict>
      </w:r>
    </w:p>
    <w:p w14:paraId="41D99ECD" w14:textId="77777777" w:rsidR="00EB2151" w:rsidRPr="009A3251" w:rsidRDefault="00EB2151" w:rsidP="009A3251">
      <w:pPr>
        <w:pStyle w:val="Heading3"/>
        <w:spacing w:before="240"/>
      </w:pPr>
      <w:r w:rsidRPr="009A3251">
        <w:t>Reflections</w:t>
      </w:r>
    </w:p>
    <w:p w14:paraId="54AE019A" w14:textId="500BEDED" w:rsidR="00EB2151" w:rsidRPr="009A3251" w:rsidRDefault="00E54EA9" w:rsidP="009A3251">
      <w:pPr>
        <w:pStyle w:val="NumberedList"/>
        <w:numPr>
          <w:ilvl w:val="0"/>
          <w:numId w:val="5"/>
        </w:numPr>
        <w:rPr>
          <w:lang w:eastAsia="en-US" w:bidi="ar-SA"/>
        </w:rPr>
      </w:pPr>
      <w:r w:rsidRPr="009A3251">
        <w:rPr>
          <w:b/>
          <w:lang w:eastAsia="en-US" w:bidi="ar-SA"/>
        </w:rPr>
        <w:t xml:space="preserve">Vocabulary List – </w:t>
      </w:r>
      <w:r w:rsidRPr="009A3251">
        <w:rPr>
          <w:lang w:eastAsia="en-US" w:bidi="ar-SA"/>
        </w:rPr>
        <w:t xml:space="preserve">Review </w:t>
      </w:r>
      <w:r w:rsidRPr="009A3251">
        <w:t>vocabulary</w:t>
      </w:r>
      <w:r w:rsidRPr="009A3251">
        <w:rPr>
          <w:lang w:eastAsia="en-US" w:bidi="ar-SA"/>
        </w:rPr>
        <w:t xml:space="preserve"> that was compiled through matching exercises, </w:t>
      </w:r>
      <w:r w:rsidR="008E72DF" w:rsidRPr="009A3251">
        <w:rPr>
          <w:lang w:eastAsia="en-US" w:bidi="ar-SA"/>
        </w:rPr>
        <w:t xml:space="preserve">using new words in </w:t>
      </w:r>
      <w:r w:rsidRPr="009A3251">
        <w:rPr>
          <w:lang w:eastAsia="en-US" w:bidi="ar-SA"/>
        </w:rPr>
        <w:t>writing and speaking activities</w:t>
      </w:r>
      <w:r w:rsidR="00100943" w:rsidRPr="009A3251">
        <w:rPr>
          <w:lang w:eastAsia="en-US" w:bidi="ar-SA"/>
        </w:rPr>
        <w:t>.</w:t>
      </w:r>
    </w:p>
    <w:p w14:paraId="68D563DD" w14:textId="3B2B0BE6" w:rsidR="008E72DF" w:rsidRPr="009A3251" w:rsidRDefault="008E72DF" w:rsidP="009A3251">
      <w:pPr>
        <w:pStyle w:val="NumberedList"/>
        <w:numPr>
          <w:ilvl w:val="0"/>
          <w:numId w:val="5"/>
        </w:numPr>
        <w:rPr>
          <w:lang w:eastAsia="en-US" w:bidi="ar-SA"/>
        </w:rPr>
      </w:pPr>
      <w:r w:rsidRPr="009A3251">
        <w:rPr>
          <w:b/>
          <w:lang w:eastAsia="en-US" w:bidi="ar-SA"/>
        </w:rPr>
        <w:t>Content</w:t>
      </w:r>
      <w:r w:rsidRPr="009A3251">
        <w:rPr>
          <w:lang w:eastAsia="en-US" w:bidi="ar-SA"/>
        </w:rPr>
        <w:t xml:space="preserve"> – </w:t>
      </w:r>
      <w:r w:rsidRPr="009A3251">
        <w:t>Review</w:t>
      </w:r>
      <w:r w:rsidRPr="009A3251">
        <w:rPr>
          <w:lang w:eastAsia="en-US" w:bidi="ar-SA"/>
        </w:rPr>
        <w:t xml:space="preserve"> </w:t>
      </w:r>
      <w:r w:rsidR="00C93677">
        <w:rPr>
          <w:lang w:eastAsia="en-US" w:bidi="ar-SA"/>
        </w:rPr>
        <w:t xml:space="preserve">the </w:t>
      </w:r>
      <w:r w:rsidRPr="009A3251">
        <w:rPr>
          <w:lang w:eastAsia="en-US" w:bidi="ar-SA"/>
        </w:rPr>
        <w:t xml:space="preserve">activities from the lesson and ask </w:t>
      </w:r>
      <w:r w:rsidR="00C93677">
        <w:rPr>
          <w:lang w:eastAsia="en-US" w:bidi="ar-SA"/>
        </w:rPr>
        <w:t>learners</w:t>
      </w:r>
      <w:r w:rsidRPr="009A3251">
        <w:rPr>
          <w:lang w:eastAsia="en-US" w:bidi="ar-SA"/>
        </w:rPr>
        <w:t xml:space="preserve"> to reflect on what they learned.</w:t>
      </w:r>
      <w:r w:rsidR="00FE2074" w:rsidRPr="009A3251">
        <w:rPr>
          <w:lang w:eastAsia="en-US" w:bidi="ar-SA"/>
        </w:rPr>
        <w:t xml:space="preserve"> </w:t>
      </w:r>
      <w:r w:rsidRPr="009A3251">
        <w:rPr>
          <w:lang w:eastAsia="en-US" w:bidi="ar-SA"/>
        </w:rPr>
        <w:t xml:space="preserve">Divide them into pairs </w:t>
      </w:r>
      <w:r w:rsidR="00C93677">
        <w:rPr>
          <w:lang w:eastAsia="en-US" w:bidi="ar-SA"/>
        </w:rPr>
        <w:t>for</w:t>
      </w:r>
      <w:r w:rsidRPr="009A3251">
        <w:rPr>
          <w:lang w:eastAsia="en-US" w:bidi="ar-SA"/>
        </w:rPr>
        <w:t xml:space="preserve"> discuss</w:t>
      </w:r>
      <w:r w:rsidR="00C93677">
        <w:rPr>
          <w:lang w:eastAsia="en-US" w:bidi="ar-SA"/>
        </w:rPr>
        <w:t>ion</w:t>
      </w:r>
      <w:r w:rsidRPr="009A3251">
        <w:rPr>
          <w:lang w:eastAsia="en-US" w:bidi="ar-SA"/>
        </w:rPr>
        <w:t xml:space="preserve"> or </w:t>
      </w:r>
      <w:r w:rsidR="000A0FE1" w:rsidRPr="009A3251">
        <w:rPr>
          <w:lang w:eastAsia="en-US" w:bidi="ar-SA"/>
        </w:rPr>
        <w:t>have them write their thoughts in a journal</w:t>
      </w:r>
      <w:r w:rsidR="00C93677">
        <w:rPr>
          <w:lang w:eastAsia="en-US" w:bidi="ar-SA"/>
        </w:rPr>
        <w:t>. They should respond to the following questions</w:t>
      </w:r>
      <w:r w:rsidR="000A0FE1" w:rsidRPr="009A3251">
        <w:rPr>
          <w:lang w:eastAsia="en-US" w:bidi="ar-SA"/>
        </w:rPr>
        <w:t>:</w:t>
      </w:r>
    </w:p>
    <w:p w14:paraId="074F5147" w14:textId="3C17685A" w:rsidR="000A0FE1" w:rsidRPr="009A3251" w:rsidRDefault="000A0FE1" w:rsidP="009A3251">
      <w:pPr>
        <w:pStyle w:val="BulletList3Indent"/>
        <w:rPr>
          <w:lang w:eastAsia="en-US" w:bidi="ar-SA"/>
        </w:rPr>
      </w:pPr>
      <w:r w:rsidRPr="009A3251">
        <w:rPr>
          <w:lang w:eastAsia="en-US" w:bidi="ar-SA"/>
        </w:rPr>
        <w:t>What was the most surprising or interesting thing that you learned?</w:t>
      </w:r>
    </w:p>
    <w:p w14:paraId="690B14DE" w14:textId="793AFC14" w:rsidR="000A0FE1" w:rsidRPr="009A3251" w:rsidRDefault="000A0FE1" w:rsidP="009A3251">
      <w:pPr>
        <w:pStyle w:val="BulletList3Indent"/>
        <w:rPr>
          <w:lang w:eastAsia="en-US" w:bidi="ar-SA"/>
        </w:rPr>
      </w:pPr>
      <w:r w:rsidRPr="009A3251">
        <w:rPr>
          <w:lang w:eastAsia="en-US" w:bidi="ar-SA"/>
        </w:rPr>
        <w:t>How will you use this knowledge in your life in Canada?</w:t>
      </w:r>
    </w:p>
    <w:p w14:paraId="4262ACB1" w14:textId="77777777" w:rsidR="005278C2" w:rsidRPr="009A3251" w:rsidRDefault="005278C2" w:rsidP="009A3251">
      <w:pPr>
        <w:pStyle w:val="Heading3"/>
      </w:pPr>
      <w:r w:rsidRPr="009A3251">
        <w:t>Additional Resources</w:t>
      </w:r>
    </w:p>
    <w:p w14:paraId="5E87D625" w14:textId="4AD7912C" w:rsidR="005278C2" w:rsidRPr="009A3251" w:rsidRDefault="005278C2" w:rsidP="009A3251">
      <w:pPr>
        <w:pStyle w:val="Heading4"/>
        <w:spacing w:before="240"/>
      </w:pPr>
      <w:r w:rsidRPr="009A3251">
        <w:t>Activity 1</w:t>
      </w:r>
    </w:p>
    <w:p w14:paraId="0402AEFD" w14:textId="6ADDBF25" w:rsidR="00924BBD" w:rsidRPr="009A3251" w:rsidRDefault="00924BBD" w:rsidP="009A3251">
      <w:pPr>
        <w:pStyle w:val="References"/>
      </w:pPr>
      <w:r w:rsidRPr="009A3251">
        <w:rPr>
          <w:b/>
        </w:rPr>
        <w:t>Website</w:t>
      </w:r>
      <w:r w:rsidRPr="009A3251">
        <w:t xml:space="preserve"> – Voices into Action – Unit 6</w:t>
      </w:r>
      <w:r w:rsidR="00A3691E">
        <w:t>:</w:t>
      </w:r>
      <w:r w:rsidRPr="009A3251">
        <w:t xml:space="preserve"> Living Together in Today’s World </w:t>
      </w:r>
      <w:hyperlink r:id="rId12" w:history="1">
        <w:r w:rsidRPr="009A3251">
          <w:rPr>
            <w:rStyle w:val="Hyperlink"/>
          </w:rPr>
          <w:t>https://www.voicesintoaction.ca/Learn/Unit6/Overview</w:t>
        </w:r>
      </w:hyperlink>
    </w:p>
    <w:p w14:paraId="219E39F2" w14:textId="1838A8A9" w:rsidR="00924BBD" w:rsidRPr="009A3251" w:rsidRDefault="00924BBD" w:rsidP="009A3251">
      <w:pPr>
        <w:pStyle w:val="Heading4"/>
      </w:pPr>
      <w:r w:rsidRPr="009A3251">
        <w:lastRenderedPageBreak/>
        <w:t>Activity 3</w:t>
      </w:r>
    </w:p>
    <w:p w14:paraId="5953CCCF" w14:textId="31AA8D85" w:rsidR="0083248C" w:rsidRPr="009A3251" w:rsidRDefault="0083248C" w:rsidP="009A3251">
      <w:pPr>
        <w:pStyle w:val="References"/>
      </w:pPr>
      <w:r w:rsidRPr="009A3251">
        <w:rPr>
          <w:b/>
        </w:rPr>
        <w:t>Human Rights in Alberta – Plain Language Information</w:t>
      </w:r>
      <w:r w:rsidRPr="009A3251">
        <w:t xml:space="preserve"> (Alberta Human Rights Commission, 2010)</w:t>
      </w:r>
      <w:r w:rsidR="00FE2074" w:rsidRPr="009A3251">
        <w:t xml:space="preserve"> </w:t>
      </w:r>
      <w:r w:rsidR="000C0D34">
        <w:br/>
      </w:r>
      <w:hyperlink r:id="rId13" w:history="1">
        <w:r w:rsidRPr="009A3251">
          <w:rPr>
            <w:rStyle w:val="Hyperlink"/>
          </w:rPr>
          <w:t>https://www.albertahumanrights.ab.ca/Documents/HR_in_AB_printable_booklet.pdf</w:t>
        </w:r>
      </w:hyperlink>
    </w:p>
    <w:p w14:paraId="28240359" w14:textId="57A566A4" w:rsidR="00671552" w:rsidRPr="009A3251" w:rsidRDefault="00671552" w:rsidP="009A3251">
      <w:pPr>
        <w:pStyle w:val="Heading4"/>
      </w:pPr>
      <w:r w:rsidRPr="009A3251">
        <w:t xml:space="preserve">Other </w:t>
      </w:r>
      <w:r w:rsidR="00B1680B">
        <w:t>R</w:t>
      </w:r>
      <w:r w:rsidRPr="009A3251">
        <w:t>esources</w:t>
      </w:r>
    </w:p>
    <w:p w14:paraId="182C2DD0" w14:textId="52541FD7" w:rsidR="00671552" w:rsidRPr="009A3251" w:rsidRDefault="00671552" w:rsidP="009A3251">
      <w:pPr>
        <w:pStyle w:val="References"/>
      </w:pPr>
      <w:r w:rsidRPr="009A3251">
        <w:rPr>
          <w:b/>
        </w:rPr>
        <w:t>Website</w:t>
      </w:r>
      <w:r w:rsidR="00DE2325">
        <w:t xml:space="preserve"> – Voices into Action</w:t>
      </w:r>
      <w:r w:rsidR="000C0D34">
        <w:br/>
      </w:r>
      <w:hyperlink r:id="rId14" w:history="1">
        <w:r w:rsidRPr="009A3251">
          <w:rPr>
            <w:rStyle w:val="Hyperlink"/>
          </w:rPr>
          <w:t>https://www.voicesintoaction.ca</w:t>
        </w:r>
      </w:hyperlink>
    </w:p>
    <w:p w14:paraId="7665FAC9" w14:textId="3847B2FE" w:rsidR="00581640" w:rsidRPr="009A3251" w:rsidRDefault="00671552" w:rsidP="009A3251">
      <w:pPr>
        <w:pStyle w:val="References"/>
      </w:pPr>
      <w:r w:rsidRPr="009A3251">
        <w:rPr>
          <w:b/>
        </w:rPr>
        <w:t xml:space="preserve">Website </w:t>
      </w:r>
      <w:r w:rsidR="00581640" w:rsidRPr="009A3251">
        <w:t>–</w:t>
      </w:r>
      <w:r w:rsidRPr="009A3251">
        <w:t xml:space="preserve"> </w:t>
      </w:r>
      <w:r w:rsidR="00581640" w:rsidRPr="009A3251">
        <w:t>Choose Your Voice</w:t>
      </w:r>
      <w:r w:rsidR="009A3251" w:rsidRPr="009A3251">
        <w:t xml:space="preserve"> </w:t>
      </w:r>
      <w:r w:rsidR="000C0D34">
        <w:br/>
      </w:r>
      <w:hyperlink r:id="rId15" w:history="1">
        <w:r w:rsidR="00581640" w:rsidRPr="009A3251">
          <w:rPr>
            <w:rStyle w:val="Hyperlink"/>
          </w:rPr>
          <w:t>https://www.chooseyourvoice.ca</w:t>
        </w:r>
      </w:hyperlink>
    </w:p>
    <w:p w14:paraId="23B4CC7A" w14:textId="4F54BB94" w:rsidR="00581640" w:rsidRPr="009A3251" w:rsidRDefault="00581640" w:rsidP="000C0D34">
      <w:pPr>
        <w:pStyle w:val="References"/>
      </w:pPr>
      <w:r w:rsidRPr="009A3251">
        <w:rPr>
          <w:b/>
        </w:rPr>
        <w:t>Website</w:t>
      </w:r>
      <w:r w:rsidRPr="009A3251">
        <w:t xml:space="preserve"> – Alberta Human Rights Commission</w:t>
      </w:r>
      <w:r w:rsidR="000C0D34">
        <w:br/>
      </w:r>
      <w:hyperlink r:id="rId16" w:history="1">
        <w:r w:rsidRPr="009A3251">
          <w:rPr>
            <w:rStyle w:val="Hyperlink"/>
          </w:rPr>
          <w:t>https://www.albertahumanrights.ab.ca/education/workshops_workplace/</w:t>
        </w:r>
      </w:hyperlink>
    </w:p>
    <w:p w14:paraId="665D44E5" w14:textId="5107BCD9" w:rsidR="00C766D2" w:rsidRPr="009A3251" w:rsidRDefault="00C766D2" w:rsidP="009A3251">
      <w:pPr>
        <w:pStyle w:val="References"/>
      </w:pPr>
      <w:r w:rsidRPr="009A3251">
        <w:rPr>
          <w:b/>
        </w:rPr>
        <w:t>Website</w:t>
      </w:r>
      <w:r w:rsidR="00B07E3E" w:rsidRPr="009A3251">
        <w:t xml:space="preserve"> – Cal</w:t>
      </w:r>
      <w:r w:rsidRPr="009A3251">
        <w:t>gary Anti-Racism Education (CARED)</w:t>
      </w:r>
      <w:r w:rsidR="009A3251" w:rsidRPr="009A3251">
        <w:t xml:space="preserve"> </w:t>
      </w:r>
      <w:r w:rsidR="000C0D34">
        <w:br/>
      </w:r>
      <w:hyperlink r:id="rId17" w:history="1">
        <w:r w:rsidRPr="009A3251">
          <w:rPr>
            <w:rStyle w:val="Hyperlink"/>
          </w:rPr>
          <w:t>http://www.aclrc.com/cared</w:t>
        </w:r>
      </w:hyperlink>
    </w:p>
    <w:p w14:paraId="37D669E2" w14:textId="119893CB" w:rsidR="00C766D2" w:rsidRPr="009A3251" w:rsidRDefault="00C766D2" w:rsidP="009A3251">
      <w:pPr>
        <w:pStyle w:val="References"/>
        <w:rPr>
          <w:rStyle w:val="Hyperlink"/>
        </w:rPr>
      </w:pPr>
      <w:r w:rsidRPr="009A3251">
        <w:rPr>
          <w:b/>
        </w:rPr>
        <w:t>Website</w:t>
      </w:r>
      <w:r w:rsidRPr="009A3251">
        <w:t xml:space="preserve"> – Multicultural Council of Saskatchewan (</w:t>
      </w:r>
      <w:proofErr w:type="spellStart"/>
      <w:r w:rsidRPr="009A3251">
        <w:t>MCoS</w:t>
      </w:r>
      <w:proofErr w:type="spellEnd"/>
      <w:r w:rsidRPr="009A3251">
        <w:t>)</w:t>
      </w:r>
      <w:r w:rsidR="00A3691E">
        <w:t>:</w:t>
      </w:r>
      <w:r w:rsidRPr="009A3251">
        <w:t xml:space="preserve"> Anti-Racism 101</w:t>
      </w:r>
      <w:r w:rsidR="009A3251" w:rsidRPr="009A3251">
        <w:t xml:space="preserve"> </w:t>
      </w:r>
      <w:r w:rsidR="009A3251" w:rsidRPr="009A3251">
        <w:br/>
      </w:r>
      <w:hyperlink r:id="rId18" w:history="1">
        <w:r w:rsidRPr="009A3251">
          <w:rPr>
            <w:rStyle w:val="Hyperlink"/>
          </w:rPr>
          <w:t>http://mcos.ca/anti-racism-101/</w:t>
        </w:r>
      </w:hyperlink>
    </w:p>
    <w:p w14:paraId="5A5E88DD" w14:textId="4BB9FD87" w:rsidR="005D306C" w:rsidRPr="009A3251" w:rsidRDefault="00B1680B" w:rsidP="009A3251">
      <w:pPr>
        <w:pStyle w:val="References"/>
      </w:pPr>
      <w:r>
        <w:rPr>
          <w:b/>
        </w:rPr>
        <w:t>Teaching Notes – Human Rights i</w:t>
      </w:r>
      <w:r w:rsidR="005D306C" w:rsidRPr="009A3251">
        <w:rPr>
          <w:b/>
        </w:rPr>
        <w:t>n Alberta</w:t>
      </w:r>
      <w:r w:rsidR="005D306C" w:rsidRPr="009A3251">
        <w:t xml:space="preserve"> (Alberta Human Rights Commission, 2010)</w:t>
      </w:r>
      <w:r w:rsidR="00DE2325">
        <w:t xml:space="preserve"> </w:t>
      </w:r>
      <w:r w:rsidR="009A3251" w:rsidRPr="009A3251">
        <w:br/>
      </w:r>
      <w:hyperlink r:id="rId19" w:history="1">
        <w:r w:rsidR="005D306C" w:rsidRPr="009A3251">
          <w:rPr>
            <w:rStyle w:val="Hyperlink"/>
          </w:rPr>
          <w:t>https://www.albertahumanrights.ab.ca/Documents/HR_in_AB_teaching_notes.pdf</w:t>
        </w:r>
      </w:hyperlink>
    </w:p>
    <w:p w14:paraId="742C9FEF" w14:textId="77777777" w:rsidR="00EB19A5" w:rsidRPr="009A3251" w:rsidRDefault="00EB19A5" w:rsidP="00E74259">
      <w:pPr>
        <w:pStyle w:val="Heading2"/>
      </w:pPr>
      <w:r w:rsidRPr="009A3251">
        <w:rPr>
          <w:lang w:eastAsia="en-US" w:bidi="ar-SA"/>
        </w:rPr>
        <w:t>References</w:t>
      </w:r>
    </w:p>
    <w:p w14:paraId="6F00838A" w14:textId="7035E2B7" w:rsidR="00EB19A5" w:rsidRPr="009A3251" w:rsidRDefault="006A27B4" w:rsidP="0011026C">
      <w:pPr>
        <w:keepNext/>
      </w:pPr>
      <w:r>
        <w:pict w14:anchorId="6A7045E2">
          <v:rect id="_x0000_i1028" alt="" style="width:482.4pt;height:3pt;mso-width-percent:0;mso-height-percent:0;mso-position-horizontal:absolute;mso-width-percent:0;mso-height-percent:0" o:hralign="center" o:hrstd="t" o:hrnoshade="t" o:hr="t" fillcolor="#af272f [3213]" stroked="f"/>
        </w:pict>
      </w:r>
    </w:p>
    <w:p w14:paraId="7EB774E2" w14:textId="77777777" w:rsidR="00B1680B" w:rsidRPr="009A3251" w:rsidRDefault="00B1680B" w:rsidP="00B1680B">
      <w:pPr>
        <w:pStyle w:val="References"/>
      </w:pPr>
      <w:r w:rsidRPr="009A3251">
        <w:t>Alberta Human Rights Commission</w:t>
      </w:r>
      <w:r>
        <w:t>. (2018).</w:t>
      </w:r>
      <w:r w:rsidRPr="009A3251">
        <w:t xml:space="preserve"> </w:t>
      </w:r>
      <w:r w:rsidRPr="00B1680B">
        <w:rPr>
          <w:i/>
        </w:rPr>
        <w:t>E-learning</w:t>
      </w:r>
      <w:r>
        <w:t>. Retrieved from</w:t>
      </w:r>
      <w:r w:rsidRPr="009A3251">
        <w:t xml:space="preserve"> </w:t>
      </w:r>
      <w:hyperlink r:id="rId20" w:history="1">
        <w:r w:rsidRPr="009A3251">
          <w:rPr>
            <w:rStyle w:val="Hyperlink"/>
          </w:rPr>
          <w:t>https://www.albertahumanrights.ab.ca/education/Pages/e_learning.aspx</w:t>
        </w:r>
      </w:hyperlink>
    </w:p>
    <w:p w14:paraId="0036E5AB" w14:textId="11B8B5E3" w:rsidR="00892969" w:rsidRPr="009A3251" w:rsidRDefault="00892969" w:rsidP="009A3251">
      <w:pPr>
        <w:pStyle w:val="References"/>
      </w:pPr>
      <w:r w:rsidRPr="009A3251">
        <w:t>Voices into Action</w:t>
      </w:r>
      <w:r w:rsidR="00A3691E">
        <w:t>. (2018).</w:t>
      </w:r>
      <w:r w:rsidRPr="009A3251">
        <w:t xml:space="preserve"> </w:t>
      </w:r>
      <w:r w:rsidRPr="00A3691E">
        <w:rPr>
          <w:i/>
        </w:rPr>
        <w:t>Unit 6</w:t>
      </w:r>
      <w:r w:rsidR="00A3691E" w:rsidRPr="00A3691E">
        <w:rPr>
          <w:i/>
        </w:rPr>
        <w:t>:</w:t>
      </w:r>
      <w:r w:rsidRPr="00A3691E">
        <w:rPr>
          <w:i/>
        </w:rPr>
        <w:t xml:space="preserve"> Living </w:t>
      </w:r>
      <w:r w:rsidR="00A3691E" w:rsidRPr="00A3691E">
        <w:rPr>
          <w:i/>
        </w:rPr>
        <w:t>t</w:t>
      </w:r>
      <w:r w:rsidRPr="00A3691E">
        <w:rPr>
          <w:i/>
        </w:rPr>
        <w:t xml:space="preserve">ogether in </w:t>
      </w:r>
      <w:r w:rsidR="00A3691E" w:rsidRPr="00A3691E">
        <w:rPr>
          <w:i/>
        </w:rPr>
        <w:t>t</w:t>
      </w:r>
      <w:r w:rsidRPr="00A3691E">
        <w:rPr>
          <w:i/>
        </w:rPr>
        <w:t xml:space="preserve">oday’s </w:t>
      </w:r>
      <w:r w:rsidR="00A3691E" w:rsidRPr="00A3691E">
        <w:rPr>
          <w:i/>
        </w:rPr>
        <w:t>w</w:t>
      </w:r>
      <w:r w:rsidRPr="00A3691E">
        <w:rPr>
          <w:i/>
        </w:rPr>
        <w:t>orld</w:t>
      </w:r>
      <w:r w:rsidR="00A3691E">
        <w:t>. Retrieved from</w:t>
      </w:r>
      <w:r w:rsidRPr="009A3251">
        <w:t xml:space="preserve"> </w:t>
      </w:r>
      <w:hyperlink r:id="rId21" w:history="1">
        <w:r w:rsidRPr="009A3251">
          <w:rPr>
            <w:rStyle w:val="Hyperlink"/>
          </w:rPr>
          <w:t>https://www.voicesintoaction.ca/Learn/Unit6/Overview</w:t>
        </w:r>
      </w:hyperlink>
    </w:p>
    <w:p w14:paraId="16B6908D" w14:textId="77777777" w:rsidR="00B1680B" w:rsidRPr="009A3251" w:rsidRDefault="00B1680B">
      <w:pPr>
        <w:pStyle w:val="References"/>
      </w:pPr>
    </w:p>
    <w:sectPr w:rsidR="00B1680B" w:rsidRPr="009A3251" w:rsidSect="005039E6">
      <w:footerReference w:type="default" r:id="rId22"/>
      <w:headerReference w:type="first" r:id="rId23"/>
      <w:footerReference w:type="first" r:id="rId24"/>
      <w:type w:val="continuous"/>
      <w:pgSz w:w="12240" w:h="15840" w:code="1"/>
      <w:pgMar w:top="1080" w:right="1296" w:bottom="1080" w:left="1296" w:header="706" w:footer="706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54B237F" w16cid:durableId="5DA8A6C8"/>
  <w16cid:commentId w16cid:paraId="7C0A7663" w16cid:durableId="49E5FA0A"/>
  <w16cid:commentId w16cid:paraId="7DE2482A" w16cid:durableId="4B7A1AF0"/>
  <w16cid:commentId w16cid:paraId="5C5AAA0F" w16cid:durableId="47F731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5683D" w14:textId="77777777" w:rsidR="00A03273" w:rsidRDefault="00A03273" w:rsidP="00131B73">
      <w:pPr>
        <w:spacing w:line="240" w:lineRule="auto"/>
      </w:pPr>
      <w:r>
        <w:separator/>
      </w:r>
    </w:p>
  </w:endnote>
  <w:endnote w:type="continuationSeparator" w:id="0">
    <w:p w14:paraId="41042E7D" w14:textId="77777777" w:rsidR="00A03273" w:rsidRDefault="00A03273" w:rsidP="00131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AEE56" w14:textId="31EDFC8F" w:rsidR="00EE1747" w:rsidRDefault="006A27B4" w:rsidP="00064BF7">
    <w:pPr>
      <w:pStyle w:val="Footer"/>
      <w:spacing w:before="120"/>
    </w:pPr>
    <w:r>
      <w:pict w14:anchorId="1449308E">
        <v:rect id="_x0000_i1029" alt="" style="width:482.4pt;height:1pt;mso-width-percent:0;mso-height-percent:0;mso-position-horizontal:absolute;mso-width-percent:0;mso-height-percent:0" o:hralign="center" o:hrstd="t" o:hrnoshade="t" o:hr="t" fillcolor="#dc8633 [3214]" stroked="f"/>
      </w:pict>
    </w:r>
  </w:p>
  <w:p w14:paraId="50360BF8" w14:textId="63BDAAAC" w:rsidR="00EE1747" w:rsidRDefault="00EE1747" w:rsidP="00137C07">
    <w:pPr>
      <w:pStyle w:val="Footer"/>
      <w:tabs>
        <w:tab w:val="clear" w:pos="9360"/>
        <w:tab w:val="right" w:pos="9630"/>
      </w:tabs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6A27B4">
      <w:t>7</w:t>
    </w:r>
    <w:r>
      <w:fldChar w:fldCharType="end"/>
    </w:r>
    <w:r>
      <w:t xml:space="preserve"> of </w:t>
    </w:r>
    <w:r w:rsidR="006A27B4">
      <w:fldChar w:fldCharType="begin"/>
    </w:r>
    <w:r w:rsidR="006A27B4">
      <w:instrText xml:space="preserve"> NUMPAGES   \* MERGEFORMAT </w:instrText>
    </w:r>
    <w:r w:rsidR="006A27B4">
      <w:fldChar w:fldCharType="separate"/>
    </w:r>
    <w:r w:rsidR="006A27B4">
      <w:t>7</w:t>
    </w:r>
    <w:r w:rsidR="006A27B4">
      <w:fldChar w:fldCharType="end"/>
    </w:r>
    <w:r>
      <w:tab/>
      <w:t xml:space="preserve">CLB </w:t>
    </w:r>
    <w:r w:rsidR="002F5690">
      <w:t>5/6</w:t>
    </w:r>
    <w:r>
      <w:t xml:space="preserve"> Lesson Plan: Anti-Racism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A4F60" w14:textId="77777777" w:rsidR="00EE1747" w:rsidRDefault="006A27B4" w:rsidP="00064BF7">
    <w:pPr>
      <w:pStyle w:val="Footer"/>
      <w:spacing w:before="120"/>
    </w:pPr>
    <w:r>
      <w:pict w14:anchorId="770997D5">
        <v:rect id="_x0000_i1030" alt="" style="width:482.4pt;height:.05pt;mso-width-percent:0;mso-height-percent:0;mso-width-percent:0;mso-height-percent:0" o:hralign="center" o:hrstd="t" o:hrnoshade="t" o:hr="t" fillcolor="#dc8633 [3214]" stroked="f"/>
      </w:pict>
    </w:r>
  </w:p>
  <w:p w14:paraId="59D3FE06" w14:textId="7C6EF5E3" w:rsidR="00EE1747" w:rsidRDefault="00EE1747" w:rsidP="00B7528D">
    <w:pPr>
      <w:pStyle w:val="Footer"/>
      <w:tabs>
        <w:tab w:val="clear" w:pos="9360"/>
        <w:tab w:val="right" w:pos="9630"/>
      </w:tabs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1</w:t>
    </w:r>
    <w:r>
      <w:fldChar w:fldCharType="end"/>
    </w:r>
    <w:r>
      <w:t xml:space="preserve"> of </w:t>
    </w:r>
    <w:r w:rsidR="006A27B4">
      <w:fldChar w:fldCharType="begin"/>
    </w:r>
    <w:r w:rsidR="006A27B4">
      <w:instrText xml:space="preserve"> NUMPAGES   \* MERGEFORMAT </w:instrText>
    </w:r>
    <w:r w:rsidR="006A27B4">
      <w:fldChar w:fldCharType="separate"/>
    </w:r>
    <w:r>
      <w:t>16</w:t>
    </w:r>
    <w:r w:rsidR="006A27B4">
      <w:fldChar w:fldCharType="end"/>
    </w:r>
    <w:r>
      <w:tab/>
      <w:t>CLB 3/4 Lesson Plan: Anti-Racism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EE7D9" w14:textId="77777777" w:rsidR="00A03273" w:rsidRDefault="00A03273" w:rsidP="00131B73">
      <w:pPr>
        <w:spacing w:line="240" w:lineRule="auto"/>
      </w:pPr>
      <w:r>
        <w:separator/>
      </w:r>
    </w:p>
  </w:footnote>
  <w:footnote w:type="continuationSeparator" w:id="0">
    <w:p w14:paraId="1994085B" w14:textId="77777777" w:rsidR="00A03273" w:rsidRDefault="00A03273" w:rsidP="00131B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03E6F" w14:textId="77777777" w:rsidR="00EE1747" w:rsidRDefault="00EE1747" w:rsidP="00AF23A7">
    <w:pPr>
      <w:pStyle w:val="Header"/>
      <w:jc w:val="right"/>
    </w:pPr>
    <w:r>
      <w:rPr>
        <w:noProof/>
        <w:lang w:eastAsia="en-CA" w:bidi="ar-SA"/>
      </w:rPr>
      <w:drawing>
        <wp:inline distT="0" distB="0" distL="0" distR="0" wp14:anchorId="4A7E54BB" wp14:editId="6B8561E6">
          <wp:extent cx="1457325" cy="69405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09" r="9468"/>
                  <a:stretch/>
                </pic:blipFill>
                <pic:spPr bwMode="auto">
                  <a:xfrm>
                    <a:off x="0" y="0"/>
                    <a:ext cx="145732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A0D99"/>
    <w:multiLevelType w:val="multilevel"/>
    <w:tmpl w:val="78B89916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3IndentLevel2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1" w15:restartNumberingAfterBreak="0">
    <w:nsid w:val="1F4F5232"/>
    <w:multiLevelType w:val="multilevel"/>
    <w:tmpl w:val="6DF82DF0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  <w:sz w:val="18"/>
      </w:rPr>
    </w:lvl>
    <w:lvl w:ilvl="1">
      <w:start w:val="1"/>
      <w:numFmt w:val="bullet"/>
      <w:lvlText w:val=""/>
      <w:lvlJc w:val="left"/>
      <w:pPr>
        <w:tabs>
          <w:tab w:val="num" w:pos="1512"/>
        </w:tabs>
        <w:ind w:left="1440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168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28"/>
        </w:tabs>
        <w:ind w:left="3456" w:hanging="288"/>
      </w:pPr>
      <w:rPr>
        <w:rFonts w:ascii="Wingdings" w:hAnsi="Wingdings" w:hint="default"/>
      </w:rPr>
    </w:lvl>
  </w:abstractNum>
  <w:abstractNum w:abstractNumId="2" w15:restartNumberingAfterBreak="0">
    <w:nsid w:val="21334C1E"/>
    <w:multiLevelType w:val="hybridMultilevel"/>
    <w:tmpl w:val="63CCF858"/>
    <w:lvl w:ilvl="0" w:tplc="BD504F1E">
      <w:start w:val="1"/>
      <w:numFmt w:val="decimal"/>
      <w:pStyle w:val="TableNumberedList"/>
      <w:lvlText w:val="%1."/>
      <w:lvlJc w:val="left"/>
      <w:pPr>
        <w:ind w:left="360" w:hanging="360"/>
      </w:pPr>
    </w:lvl>
    <w:lvl w:ilvl="1" w:tplc="BBE4C742" w:tentative="1">
      <w:start w:val="1"/>
      <w:numFmt w:val="lowerLetter"/>
      <w:lvlText w:val="%2."/>
      <w:lvlJc w:val="left"/>
      <w:pPr>
        <w:ind w:left="1080" w:hanging="360"/>
      </w:pPr>
    </w:lvl>
    <w:lvl w:ilvl="2" w:tplc="D39A4932" w:tentative="1">
      <w:start w:val="1"/>
      <w:numFmt w:val="lowerRoman"/>
      <w:lvlText w:val="%3."/>
      <w:lvlJc w:val="right"/>
      <w:pPr>
        <w:ind w:left="1800" w:hanging="180"/>
      </w:pPr>
    </w:lvl>
    <w:lvl w:ilvl="3" w:tplc="83FE35BA" w:tentative="1">
      <w:start w:val="1"/>
      <w:numFmt w:val="decimal"/>
      <w:lvlText w:val="%4."/>
      <w:lvlJc w:val="left"/>
      <w:pPr>
        <w:ind w:left="2520" w:hanging="360"/>
      </w:pPr>
    </w:lvl>
    <w:lvl w:ilvl="4" w:tplc="6852AC5E" w:tentative="1">
      <w:start w:val="1"/>
      <w:numFmt w:val="lowerLetter"/>
      <w:lvlText w:val="%5."/>
      <w:lvlJc w:val="left"/>
      <w:pPr>
        <w:ind w:left="3240" w:hanging="360"/>
      </w:pPr>
    </w:lvl>
    <w:lvl w:ilvl="5" w:tplc="07DCCE96" w:tentative="1">
      <w:start w:val="1"/>
      <w:numFmt w:val="lowerRoman"/>
      <w:lvlText w:val="%6."/>
      <w:lvlJc w:val="right"/>
      <w:pPr>
        <w:ind w:left="3960" w:hanging="180"/>
      </w:pPr>
    </w:lvl>
    <w:lvl w:ilvl="6" w:tplc="EC26139E" w:tentative="1">
      <w:start w:val="1"/>
      <w:numFmt w:val="decimal"/>
      <w:lvlText w:val="%7."/>
      <w:lvlJc w:val="left"/>
      <w:pPr>
        <w:ind w:left="4680" w:hanging="360"/>
      </w:pPr>
    </w:lvl>
    <w:lvl w:ilvl="7" w:tplc="0E869692" w:tentative="1">
      <w:start w:val="1"/>
      <w:numFmt w:val="lowerLetter"/>
      <w:lvlText w:val="%8."/>
      <w:lvlJc w:val="left"/>
      <w:pPr>
        <w:ind w:left="5400" w:hanging="360"/>
      </w:pPr>
    </w:lvl>
    <w:lvl w:ilvl="8" w:tplc="C7E401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4053E"/>
    <w:multiLevelType w:val="multilevel"/>
    <w:tmpl w:val="BDAE5E0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4" w15:restartNumberingAfterBreak="0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5" w15:restartNumberingAfterBreak="0">
    <w:nsid w:val="42421F73"/>
    <w:multiLevelType w:val="multilevel"/>
    <w:tmpl w:val="7BDC3BD4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6" w15:restartNumberingAfterBreak="0">
    <w:nsid w:val="5F476122"/>
    <w:multiLevelType w:val="multilevel"/>
    <w:tmpl w:val="8F147B24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6FFD1EBE"/>
    <w:multiLevelType w:val="hybridMultilevel"/>
    <w:tmpl w:val="5344CBCC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9" w15:restartNumberingAfterBreak="0">
    <w:nsid w:val="73584EF5"/>
    <w:multiLevelType w:val="multilevel"/>
    <w:tmpl w:val="D500F130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20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BulletList3IndentLevel2"/>
        <w:lvlText w:val=""/>
        <w:lvlJc w:val="left"/>
        <w:pPr>
          <w:tabs>
            <w:tab w:val="num" w:pos="1512"/>
          </w:tabs>
          <w:ind w:left="1008" w:hanging="288"/>
        </w:pPr>
        <w:rPr>
          <w:rFonts w:ascii="Wingdings" w:hAnsi="Wingdings" w:hint="default"/>
          <w:sz w:val="20"/>
        </w:rPr>
      </w:lvl>
    </w:lvlOverride>
    <w:lvlOverride w:ilvl="2">
      <w:lvl w:ilvl="2">
        <w:start w:val="1"/>
        <w:numFmt w:val="bullet"/>
        <w:lvlText w:val=""/>
        <w:lvlJc w:val="left"/>
        <w:pPr>
          <w:tabs>
            <w:tab w:val="num" w:pos="1800"/>
          </w:tabs>
          <w:ind w:left="1296" w:hanging="288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088"/>
          </w:tabs>
          <w:ind w:left="1584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376"/>
          </w:tabs>
          <w:ind w:left="1872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664"/>
          </w:tabs>
          <w:ind w:left="2160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952"/>
          </w:tabs>
          <w:ind w:left="2448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240"/>
          </w:tabs>
          <w:ind w:left="2736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528"/>
          </w:tabs>
          <w:ind w:left="3024" w:hanging="288"/>
        </w:pPr>
        <w:rPr>
          <w:rFonts w:ascii="Wingdings" w:hAnsi="Wingdings" w:hint="default"/>
        </w:rPr>
      </w:lvl>
    </w:lvlOverride>
  </w:num>
  <w:num w:numId="10">
    <w:abstractNumId w:val="1"/>
  </w:num>
  <w:num w:numId="11">
    <w:abstractNumId w:val="9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288" w:hanging="288"/>
        </w:pPr>
        <w:rPr>
          <w:rFonts w:ascii="Symbol" w:hAnsi="Symbol" w:hint="default"/>
          <w:sz w:val="19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648"/>
          </w:tabs>
          <w:ind w:left="576" w:hanging="288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936"/>
          </w:tabs>
          <w:ind w:left="864" w:hanging="288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512"/>
          </w:tabs>
          <w:ind w:left="1440" w:hanging="288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2">
    <w:abstractNumId w:val="4"/>
  </w:num>
  <w:num w:numId="13">
    <w:abstractNumId w:val="7"/>
  </w:num>
  <w:num w:numId="14">
    <w:abstractNumId w:val="3"/>
  </w:num>
  <w:num w:numId="15">
    <w:abstractNumId w:val="5"/>
  </w:num>
  <w:num w:numId="16">
    <w:abstractNumId w:val="6"/>
  </w:num>
  <w:num w:numId="17">
    <w:abstractNumId w:val="8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16"/>
          </w:tabs>
          <w:ind w:left="216" w:hanging="216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432"/>
          </w:tabs>
          <w:ind w:left="432" w:hanging="216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648"/>
          </w:tabs>
          <w:ind w:left="648" w:hanging="216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864"/>
          </w:tabs>
          <w:ind w:left="864" w:hanging="216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080"/>
          </w:tabs>
          <w:ind w:left="1080" w:hanging="216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296"/>
          </w:tabs>
          <w:ind w:left="1296" w:hanging="216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512"/>
          </w:tabs>
          <w:ind w:left="1512" w:hanging="216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728"/>
          </w:tabs>
          <w:ind w:left="1728" w:hanging="216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944"/>
          </w:tabs>
          <w:ind w:left="1944" w:hanging="216"/>
        </w:pPr>
        <w:rPr>
          <w:rFonts w:ascii="Wingdings" w:hAnsi="Wingdings" w:hint="default"/>
        </w:rPr>
      </w:lvl>
    </w:lvlOverride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8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16"/>
          </w:tabs>
          <w:ind w:left="216" w:hanging="216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432"/>
          </w:tabs>
          <w:ind w:left="432" w:hanging="216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648"/>
          </w:tabs>
          <w:ind w:left="648" w:hanging="216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864"/>
          </w:tabs>
          <w:ind w:left="864" w:hanging="216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080"/>
          </w:tabs>
          <w:ind w:left="1080" w:hanging="216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296"/>
          </w:tabs>
          <w:ind w:left="1296" w:hanging="216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512"/>
          </w:tabs>
          <w:ind w:left="1512" w:hanging="216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728"/>
          </w:tabs>
          <w:ind w:left="1728" w:hanging="216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944"/>
          </w:tabs>
          <w:ind w:left="1944" w:hanging="216"/>
        </w:pPr>
        <w:rPr>
          <w:rFonts w:ascii="Wingdings" w:hAnsi="Wingdings" w:hint="default"/>
        </w:rPr>
      </w:lvl>
    </w:lvlOverride>
  </w:num>
  <w:num w:numId="22">
    <w:abstractNumId w:val="8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16"/>
          </w:tabs>
          <w:ind w:left="216" w:hanging="216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432"/>
          </w:tabs>
          <w:ind w:left="432" w:hanging="216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648"/>
          </w:tabs>
          <w:ind w:left="648" w:hanging="216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864"/>
          </w:tabs>
          <w:ind w:left="864" w:hanging="216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080"/>
          </w:tabs>
          <w:ind w:left="1080" w:hanging="216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296"/>
          </w:tabs>
          <w:ind w:left="1296" w:hanging="216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512"/>
          </w:tabs>
          <w:ind w:left="1512" w:hanging="216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728"/>
          </w:tabs>
          <w:ind w:left="1728" w:hanging="216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944"/>
          </w:tabs>
          <w:ind w:left="1944" w:hanging="216"/>
        </w:pPr>
        <w:rPr>
          <w:rFonts w:ascii="Wingdings" w:hAnsi="Wingdings" w:hint="default"/>
        </w:rPr>
      </w:lvl>
    </w:lvlOverride>
  </w:num>
  <w:num w:numId="23">
    <w:abstractNumId w:val="8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16"/>
          </w:tabs>
          <w:ind w:left="216" w:hanging="216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432"/>
          </w:tabs>
          <w:ind w:left="432" w:hanging="216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648"/>
          </w:tabs>
          <w:ind w:left="648" w:hanging="216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864"/>
          </w:tabs>
          <w:ind w:left="864" w:hanging="216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080"/>
          </w:tabs>
          <w:ind w:left="1080" w:hanging="216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296"/>
          </w:tabs>
          <w:ind w:left="1296" w:hanging="216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512"/>
          </w:tabs>
          <w:ind w:left="1512" w:hanging="216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728"/>
          </w:tabs>
          <w:ind w:left="1728" w:hanging="216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944"/>
          </w:tabs>
          <w:ind w:left="1944" w:hanging="216"/>
        </w:pPr>
        <w:rPr>
          <w:rFonts w:ascii="Wingdings" w:hAnsi="Wingdings" w:hint="default"/>
        </w:rPr>
      </w:lvl>
    </w:lvlOverride>
  </w:num>
  <w:num w:numId="24">
    <w:abstractNumId w:val="8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16"/>
          </w:tabs>
          <w:ind w:left="216" w:hanging="216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432"/>
          </w:tabs>
          <w:ind w:left="432" w:hanging="216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648"/>
          </w:tabs>
          <w:ind w:left="648" w:hanging="216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864"/>
          </w:tabs>
          <w:ind w:left="864" w:hanging="216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080"/>
          </w:tabs>
          <w:ind w:left="1080" w:hanging="216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296"/>
          </w:tabs>
          <w:ind w:left="1296" w:hanging="216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512"/>
          </w:tabs>
          <w:ind w:left="1512" w:hanging="216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1728"/>
          </w:tabs>
          <w:ind w:left="1728" w:hanging="216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1944"/>
          </w:tabs>
          <w:ind w:left="1944" w:hanging="216"/>
        </w:pPr>
        <w:rPr>
          <w:rFonts w:ascii="Wingdings" w:hAnsi="Wingdings"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CA" w:vendorID="64" w:dllVersion="4096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A3"/>
    <w:rsid w:val="00000EF3"/>
    <w:rsid w:val="000036D6"/>
    <w:rsid w:val="00007994"/>
    <w:rsid w:val="00013A53"/>
    <w:rsid w:val="00016776"/>
    <w:rsid w:val="00023CB2"/>
    <w:rsid w:val="000251A3"/>
    <w:rsid w:val="0002524F"/>
    <w:rsid w:val="00026385"/>
    <w:rsid w:val="00030786"/>
    <w:rsid w:val="00031162"/>
    <w:rsid w:val="000312C9"/>
    <w:rsid w:val="00031F6E"/>
    <w:rsid w:val="00040F6D"/>
    <w:rsid w:val="00041033"/>
    <w:rsid w:val="000428D3"/>
    <w:rsid w:val="00044399"/>
    <w:rsid w:val="0004498E"/>
    <w:rsid w:val="00045538"/>
    <w:rsid w:val="00054AB3"/>
    <w:rsid w:val="00055685"/>
    <w:rsid w:val="00055B9D"/>
    <w:rsid w:val="000569C5"/>
    <w:rsid w:val="00057873"/>
    <w:rsid w:val="00061D17"/>
    <w:rsid w:val="0006372D"/>
    <w:rsid w:val="00063D95"/>
    <w:rsid w:val="00064BF7"/>
    <w:rsid w:val="000651CF"/>
    <w:rsid w:val="00065F7C"/>
    <w:rsid w:val="00071DAA"/>
    <w:rsid w:val="00072A37"/>
    <w:rsid w:val="00074EB7"/>
    <w:rsid w:val="0007710C"/>
    <w:rsid w:val="00083C8D"/>
    <w:rsid w:val="00084625"/>
    <w:rsid w:val="000846F8"/>
    <w:rsid w:val="000861AB"/>
    <w:rsid w:val="0009061C"/>
    <w:rsid w:val="0009243E"/>
    <w:rsid w:val="000968F9"/>
    <w:rsid w:val="000A0E56"/>
    <w:rsid w:val="000A0FE1"/>
    <w:rsid w:val="000A26F3"/>
    <w:rsid w:val="000A288B"/>
    <w:rsid w:val="000A3CB6"/>
    <w:rsid w:val="000A47A6"/>
    <w:rsid w:val="000A5BE3"/>
    <w:rsid w:val="000B63EE"/>
    <w:rsid w:val="000C0D34"/>
    <w:rsid w:val="000C649D"/>
    <w:rsid w:val="000D30F2"/>
    <w:rsid w:val="000D34CD"/>
    <w:rsid w:val="000D6F66"/>
    <w:rsid w:val="000D7292"/>
    <w:rsid w:val="000E4511"/>
    <w:rsid w:val="000E58FE"/>
    <w:rsid w:val="000F2AA8"/>
    <w:rsid w:val="000F3586"/>
    <w:rsid w:val="000F38CF"/>
    <w:rsid w:val="000F6337"/>
    <w:rsid w:val="0010049C"/>
    <w:rsid w:val="00100943"/>
    <w:rsid w:val="00101BD7"/>
    <w:rsid w:val="00102456"/>
    <w:rsid w:val="00104614"/>
    <w:rsid w:val="0011026C"/>
    <w:rsid w:val="001131F1"/>
    <w:rsid w:val="00113BE4"/>
    <w:rsid w:val="00115E8B"/>
    <w:rsid w:val="00117577"/>
    <w:rsid w:val="00117B39"/>
    <w:rsid w:val="00122E2E"/>
    <w:rsid w:val="00126D0E"/>
    <w:rsid w:val="00130626"/>
    <w:rsid w:val="00131B73"/>
    <w:rsid w:val="00136BF2"/>
    <w:rsid w:val="00137C07"/>
    <w:rsid w:val="001413B2"/>
    <w:rsid w:val="00143903"/>
    <w:rsid w:val="00144583"/>
    <w:rsid w:val="00144616"/>
    <w:rsid w:val="0014622C"/>
    <w:rsid w:val="00151364"/>
    <w:rsid w:val="001518B0"/>
    <w:rsid w:val="001544D5"/>
    <w:rsid w:val="0015474E"/>
    <w:rsid w:val="00154ECA"/>
    <w:rsid w:val="0016108A"/>
    <w:rsid w:val="0016169B"/>
    <w:rsid w:val="001643D3"/>
    <w:rsid w:val="001670A9"/>
    <w:rsid w:val="00167EEA"/>
    <w:rsid w:val="0017112D"/>
    <w:rsid w:val="0019341A"/>
    <w:rsid w:val="00195A6E"/>
    <w:rsid w:val="001A034F"/>
    <w:rsid w:val="001A0B20"/>
    <w:rsid w:val="001A175D"/>
    <w:rsid w:val="001A2B89"/>
    <w:rsid w:val="001A4B77"/>
    <w:rsid w:val="001A620C"/>
    <w:rsid w:val="001B26DC"/>
    <w:rsid w:val="001B7E74"/>
    <w:rsid w:val="001C4036"/>
    <w:rsid w:val="001D0180"/>
    <w:rsid w:val="001D087C"/>
    <w:rsid w:val="001D0E0A"/>
    <w:rsid w:val="001D2A72"/>
    <w:rsid w:val="001E3516"/>
    <w:rsid w:val="001E57DC"/>
    <w:rsid w:val="001E5829"/>
    <w:rsid w:val="001E6737"/>
    <w:rsid w:val="001F2F7F"/>
    <w:rsid w:val="001F3B3E"/>
    <w:rsid w:val="001F7023"/>
    <w:rsid w:val="001F7D86"/>
    <w:rsid w:val="00222A23"/>
    <w:rsid w:val="00224F6B"/>
    <w:rsid w:val="00225D31"/>
    <w:rsid w:val="0022798E"/>
    <w:rsid w:val="00231674"/>
    <w:rsid w:val="0023296F"/>
    <w:rsid w:val="00237914"/>
    <w:rsid w:val="00246BDB"/>
    <w:rsid w:val="002516DF"/>
    <w:rsid w:val="002550B6"/>
    <w:rsid w:val="00255654"/>
    <w:rsid w:val="002574CD"/>
    <w:rsid w:val="00262960"/>
    <w:rsid w:val="00263243"/>
    <w:rsid w:val="00266488"/>
    <w:rsid w:val="00271651"/>
    <w:rsid w:val="0027245C"/>
    <w:rsid w:val="00273D67"/>
    <w:rsid w:val="00275421"/>
    <w:rsid w:val="00281CC3"/>
    <w:rsid w:val="00282259"/>
    <w:rsid w:val="00285A8B"/>
    <w:rsid w:val="00286287"/>
    <w:rsid w:val="00293050"/>
    <w:rsid w:val="00295C19"/>
    <w:rsid w:val="002A7AA0"/>
    <w:rsid w:val="002B0838"/>
    <w:rsid w:val="002B14D4"/>
    <w:rsid w:val="002B21CF"/>
    <w:rsid w:val="002B2E7E"/>
    <w:rsid w:val="002B70B9"/>
    <w:rsid w:val="002C06B6"/>
    <w:rsid w:val="002C218C"/>
    <w:rsid w:val="002C75C1"/>
    <w:rsid w:val="002D1F5E"/>
    <w:rsid w:val="002D27A7"/>
    <w:rsid w:val="002D2B7F"/>
    <w:rsid w:val="002D3CF5"/>
    <w:rsid w:val="002D6B96"/>
    <w:rsid w:val="002E0FCC"/>
    <w:rsid w:val="002E7111"/>
    <w:rsid w:val="002F032A"/>
    <w:rsid w:val="002F5690"/>
    <w:rsid w:val="003014F5"/>
    <w:rsid w:val="00302757"/>
    <w:rsid w:val="0030394E"/>
    <w:rsid w:val="00303D51"/>
    <w:rsid w:val="003048A1"/>
    <w:rsid w:val="0031416B"/>
    <w:rsid w:val="00315788"/>
    <w:rsid w:val="00316951"/>
    <w:rsid w:val="003213D7"/>
    <w:rsid w:val="003300EB"/>
    <w:rsid w:val="00333925"/>
    <w:rsid w:val="003340B6"/>
    <w:rsid w:val="00334F75"/>
    <w:rsid w:val="0033511C"/>
    <w:rsid w:val="00340383"/>
    <w:rsid w:val="00344093"/>
    <w:rsid w:val="0034489B"/>
    <w:rsid w:val="00354C97"/>
    <w:rsid w:val="00357DFC"/>
    <w:rsid w:val="003614AF"/>
    <w:rsid w:val="003657D3"/>
    <w:rsid w:val="00370D1A"/>
    <w:rsid w:val="0037390A"/>
    <w:rsid w:val="00373DCF"/>
    <w:rsid w:val="00377B2A"/>
    <w:rsid w:val="003814FF"/>
    <w:rsid w:val="0038619B"/>
    <w:rsid w:val="00391E44"/>
    <w:rsid w:val="003A6ACD"/>
    <w:rsid w:val="003B4B8D"/>
    <w:rsid w:val="003D295E"/>
    <w:rsid w:val="003E31A7"/>
    <w:rsid w:val="003E36C9"/>
    <w:rsid w:val="003E4A52"/>
    <w:rsid w:val="003F205C"/>
    <w:rsid w:val="004076AF"/>
    <w:rsid w:val="004119C5"/>
    <w:rsid w:val="0041262E"/>
    <w:rsid w:val="00415E03"/>
    <w:rsid w:val="00417190"/>
    <w:rsid w:val="00425599"/>
    <w:rsid w:val="00426031"/>
    <w:rsid w:val="00430E17"/>
    <w:rsid w:val="004334F9"/>
    <w:rsid w:val="00433995"/>
    <w:rsid w:val="004377FA"/>
    <w:rsid w:val="00441AFA"/>
    <w:rsid w:val="00444C69"/>
    <w:rsid w:val="00446F49"/>
    <w:rsid w:val="0044718A"/>
    <w:rsid w:val="004476B3"/>
    <w:rsid w:val="004511EE"/>
    <w:rsid w:val="00451462"/>
    <w:rsid w:val="004526C8"/>
    <w:rsid w:val="00455844"/>
    <w:rsid w:val="0045738A"/>
    <w:rsid w:val="00457A25"/>
    <w:rsid w:val="00466982"/>
    <w:rsid w:val="00473835"/>
    <w:rsid w:val="0047568F"/>
    <w:rsid w:val="004772AD"/>
    <w:rsid w:val="0048236F"/>
    <w:rsid w:val="004828D0"/>
    <w:rsid w:val="00486A0E"/>
    <w:rsid w:val="00495DE7"/>
    <w:rsid w:val="004A050A"/>
    <w:rsid w:val="004A1C0F"/>
    <w:rsid w:val="004A7CA9"/>
    <w:rsid w:val="004B43D9"/>
    <w:rsid w:val="004C2DF7"/>
    <w:rsid w:val="004D32C1"/>
    <w:rsid w:val="004D414E"/>
    <w:rsid w:val="004D4CFC"/>
    <w:rsid w:val="004D5EB7"/>
    <w:rsid w:val="004D607D"/>
    <w:rsid w:val="004E0096"/>
    <w:rsid w:val="004E4FCA"/>
    <w:rsid w:val="004E5345"/>
    <w:rsid w:val="004F19D1"/>
    <w:rsid w:val="00500AC7"/>
    <w:rsid w:val="005039E6"/>
    <w:rsid w:val="00506B0F"/>
    <w:rsid w:val="0051306C"/>
    <w:rsid w:val="005141AD"/>
    <w:rsid w:val="00526DB3"/>
    <w:rsid w:val="00526F7D"/>
    <w:rsid w:val="005278C2"/>
    <w:rsid w:val="00530DFD"/>
    <w:rsid w:val="005311F1"/>
    <w:rsid w:val="00536C69"/>
    <w:rsid w:val="00545761"/>
    <w:rsid w:val="00547EB6"/>
    <w:rsid w:val="005501F4"/>
    <w:rsid w:val="00552FCF"/>
    <w:rsid w:val="00553C40"/>
    <w:rsid w:val="00554755"/>
    <w:rsid w:val="005603A4"/>
    <w:rsid w:val="00560E28"/>
    <w:rsid w:val="0056112E"/>
    <w:rsid w:val="0056328E"/>
    <w:rsid w:val="00565DE0"/>
    <w:rsid w:val="005666B1"/>
    <w:rsid w:val="00566DA1"/>
    <w:rsid w:val="00570EF6"/>
    <w:rsid w:val="0057608C"/>
    <w:rsid w:val="00577357"/>
    <w:rsid w:val="00581640"/>
    <w:rsid w:val="0058234A"/>
    <w:rsid w:val="00583160"/>
    <w:rsid w:val="005865F0"/>
    <w:rsid w:val="00591019"/>
    <w:rsid w:val="005A080D"/>
    <w:rsid w:val="005B214C"/>
    <w:rsid w:val="005B22B5"/>
    <w:rsid w:val="005B276D"/>
    <w:rsid w:val="005B29E6"/>
    <w:rsid w:val="005C11AF"/>
    <w:rsid w:val="005D1260"/>
    <w:rsid w:val="005D306C"/>
    <w:rsid w:val="005E0D3A"/>
    <w:rsid w:val="005E10A4"/>
    <w:rsid w:val="005E4322"/>
    <w:rsid w:val="005F2027"/>
    <w:rsid w:val="005F2737"/>
    <w:rsid w:val="005F4398"/>
    <w:rsid w:val="00602B4C"/>
    <w:rsid w:val="006102AF"/>
    <w:rsid w:val="00611864"/>
    <w:rsid w:val="0061457A"/>
    <w:rsid w:val="00620441"/>
    <w:rsid w:val="00620EA9"/>
    <w:rsid w:val="00620F7F"/>
    <w:rsid w:val="006219C6"/>
    <w:rsid w:val="006225F4"/>
    <w:rsid w:val="00624281"/>
    <w:rsid w:val="00624869"/>
    <w:rsid w:val="00631714"/>
    <w:rsid w:val="00636322"/>
    <w:rsid w:val="0063758B"/>
    <w:rsid w:val="0063762E"/>
    <w:rsid w:val="00644392"/>
    <w:rsid w:val="00646994"/>
    <w:rsid w:val="00651245"/>
    <w:rsid w:val="00657A21"/>
    <w:rsid w:val="00662C28"/>
    <w:rsid w:val="00664AE0"/>
    <w:rsid w:val="00666704"/>
    <w:rsid w:val="006671BD"/>
    <w:rsid w:val="006678B5"/>
    <w:rsid w:val="00671552"/>
    <w:rsid w:val="0067383D"/>
    <w:rsid w:val="00675E69"/>
    <w:rsid w:val="00676D29"/>
    <w:rsid w:val="00685415"/>
    <w:rsid w:val="00691F43"/>
    <w:rsid w:val="00693DC4"/>
    <w:rsid w:val="006949FA"/>
    <w:rsid w:val="006955AA"/>
    <w:rsid w:val="006A27B4"/>
    <w:rsid w:val="006A64C9"/>
    <w:rsid w:val="006B03A8"/>
    <w:rsid w:val="006B630F"/>
    <w:rsid w:val="006B70B0"/>
    <w:rsid w:val="006B7496"/>
    <w:rsid w:val="006B7F97"/>
    <w:rsid w:val="006C06D0"/>
    <w:rsid w:val="006C2AB3"/>
    <w:rsid w:val="006C451E"/>
    <w:rsid w:val="006D1082"/>
    <w:rsid w:val="006D147B"/>
    <w:rsid w:val="006D1DC8"/>
    <w:rsid w:val="006D2DAF"/>
    <w:rsid w:val="006D5174"/>
    <w:rsid w:val="006D5E1E"/>
    <w:rsid w:val="006D7304"/>
    <w:rsid w:val="006E2170"/>
    <w:rsid w:val="006F11C6"/>
    <w:rsid w:val="006F5891"/>
    <w:rsid w:val="0070626C"/>
    <w:rsid w:val="00707645"/>
    <w:rsid w:val="00722489"/>
    <w:rsid w:val="007263CF"/>
    <w:rsid w:val="00726C3C"/>
    <w:rsid w:val="0072714F"/>
    <w:rsid w:val="00727A18"/>
    <w:rsid w:val="00733AAF"/>
    <w:rsid w:val="007453A4"/>
    <w:rsid w:val="00745C2B"/>
    <w:rsid w:val="00745D9D"/>
    <w:rsid w:val="0074777F"/>
    <w:rsid w:val="00753B09"/>
    <w:rsid w:val="007639A1"/>
    <w:rsid w:val="00765A27"/>
    <w:rsid w:val="0077033D"/>
    <w:rsid w:val="00770DDA"/>
    <w:rsid w:val="00783666"/>
    <w:rsid w:val="00784E4C"/>
    <w:rsid w:val="0078594F"/>
    <w:rsid w:val="00795F22"/>
    <w:rsid w:val="007A0AE5"/>
    <w:rsid w:val="007A263C"/>
    <w:rsid w:val="007A3982"/>
    <w:rsid w:val="007B25C9"/>
    <w:rsid w:val="007B29B6"/>
    <w:rsid w:val="007B29E4"/>
    <w:rsid w:val="007B30FD"/>
    <w:rsid w:val="007B5B1B"/>
    <w:rsid w:val="007B75EC"/>
    <w:rsid w:val="007B76E4"/>
    <w:rsid w:val="007B79EF"/>
    <w:rsid w:val="007C25C4"/>
    <w:rsid w:val="007D3515"/>
    <w:rsid w:val="007F5370"/>
    <w:rsid w:val="007F6200"/>
    <w:rsid w:val="00801357"/>
    <w:rsid w:val="008059C0"/>
    <w:rsid w:val="00811459"/>
    <w:rsid w:val="00816895"/>
    <w:rsid w:val="00821FC2"/>
    <w:rsid w:val="0082251B"/>
    <w:rsid w:val="00822B5F"/>
    <w:rsid w:val="00822C88"/>
    <w:rsid w:val="00824EBE"/>
    <w:rsid w:val="0082689F"/>
    <w:rsid w:val="0083248C"/>
    <w:rsid w:val="0083291B"/>
    <w:rsid w:val="00835497"/>
    <w:rsid w:val="00837145"/>
    <w:rsid w:val="00846AFA"/>
    <w:rsid w:val="0085146F"/>
    <w:rsid w:val="0085390D"/>
    <w:rsid w:val="00856619"/>
    <w:rsid w:val="00857999"/>
    <w:rsid w:val="00865AC6"/>
    <w:rsid w:val="0086608F"/>
    <w:rsid w:val="00872AF7"/>
    <w:rsid w:val="00880A83"/>
    <w:rsid w:val="00881118"/>
    <w:rsid w:val="00887E94"/>
    <w:rsid w:val="0089124D"/>
    <w:rsid w:val="00892969"/>
    <w:rsid w:val="00896A71"/>
    <w:rsid w:val="00896C02"/>
    <w:rsid w:val="008A395F"/>
    <w:rsid w:val="008C1C3E"/>
    <w:rsid w:val="008C2775"/>
    <w:rsid w:val="008D053F"/>
    <w:rsid w:val="008D4659"/>
    <w:rsid w:val="008E70D6"/>
    <w:rsid w:val="008E72DF"/>
    <w:rsid w:val="008F1FC8"/>
    <w:rsid w:val="008F2505"/>
    <w:rsid w:val="008F266A"/>
    <w:rsid w:val="008F5634"/>
    <w:rsid w:val="008F769D"/>
    <w:rsid w:val="00901101"/>
    <w:rsid w:val="00906516"/>
    <w:rsid w:val="00912A6C"/>
    <w:rsid w:val="00912AA7"/>
    <w:rsid w:val="00913373"/>
    <w:rsid w:val="009214A8"/>
    <w:rsid w:val="0092190E"/>
    <w:rsid w:val="009226AC"/>
    <w:rsid w:val="00923E73"/>
    <w:rsid w:val="009243AC"/>
    <w:rsid w:val="00924904"/>
    <w:rsid w:val="00924BBD"/>
    <w:rsid w:val="0092594E"/>
    <w:rsid w:val="00927B91"/>
    <w:rsid w:val="0093237C"/>
    <w:rsid w:val="00932BFF"/>
    <w:rsid w:val="0094473F"/>
    <w:rsid w:val="00944B07"/>
    <w:rsid w:val="00962E70"/>
    <w:rsid w:val="0096450B"/>
    <w:rsid w:val="009758A2"/>
    <w:rsid w:val="0098082F"/>
    <w:rsid w:val="00980853"/>
    <w:rsid w:val="00992B50"/>
    <w:rsid w:val="009945E4"/>
    <w:rsid w:val="00994E51"/>
    <w:rsid w:val="0099742A"/>
    <w:rsid w:val="009A1092"/>
    <w:rsid w:val="009A2ABC"/>
    <w:rsid w:val="009A2E74"/>
    <w:rsid w:val="009A3251"/>
    <w:rsid w:val="009B0AAA"/>
    <w:rsid w:val="009B743D"/>
    <w:rsid w:val="009C1CE0"/>
    <w:rsid w:val="009C58AD"/>
    <w:rsid w:val="009D0511"/>
    <w:rsid w:val="009D5867"/>
    <w:rsid w:val="009E0DA4"/>
    <w:rsid w:val="009E2BF4"/>
    <w:rsid w:val="009E2DC1"/>
    <w:rsid w:val="009E361F"/>
    <w:rsid w:val="009E38D7"/>
    <w:rsid w:val="009E408C"/>
    <w:rsid w:val="009E4496"/>
    <w:rsid w:val="009E7A8F"/>
    <w:rsid w:val="009F2195"/>
    <w:rsid w:val="009F4E30"/>
    <w:rsid w:val="009F6D3C"/>
    <w:rsid w:val="00A02734"/>
    <w:rsid w:val="00A03273"/>
    <w:rsid w:val="00A0602F"/>
    <w:rsid w:val="00A146F9"/>
    <w:rsid w:val="00A15DFD"/>
    <w:rsid w:val="00A205C8"/>
    <w:rsid w:val="00A22B4B"/>
    <w:rsid w:val="00A26A34"/>
    <w:rsid w:val="00A3173E"/>
    <w:rsid w:val="00A33247"/>
    <w:rsid w:val="00A33489"/>
    <w:rsid w:val="00A33E24"/>
    <w:rsid w:val="00A34626"/>
    <w:rsid w:val="00A35D22"/>
    <w:rsid w:val="00A3691E"/>
    <w:rsid w:val="00A4407B"/>
    <w:rsid w:val="00A44932"/>
    <w:rsid w:val="00A476D5"/>
    <w:rsid w:val="00A52DF9"/>
    <w:rsid w:val="00A5405F"/>
    <w:rsid w:val="00A5489F"/>
    <w:rsid w:val="00A5499B"/>
    <w:rsid w:val="00A654C7"/>
    <w:rsid w:val="00A75714"/>
    <w:rsid w:val="00A84427"/>
    <w:rsid w:val="00A94F32"/>
    <w:rsid w:val="00AA12EC"/>
    <w:rsid w:val="00AA45F7"/>
    <w:rsid w:val="00AB00AD"/>
    <w:rsid w:val="00AB0419"/>
    <w:rsid w:val="00AB0C53"/>
    <w:rsid w:val="00AB17D2"/>
    <w:rsid w:val="00AB4BB7"/>
    <w:rsid w:val="00AC4949"/>
    <w:rsid w:val="00AC5F73"/>
    <w:rsid w:val="00AD3047"/>
    <w:rsid w:val="00AD4F26"/>
    <w:rsid w:val="00AE35B0"/>
    <w:rsid w:val="00AE3903"/>
    <w:rsid w:val="00AE3D13"/>
    <w:rsid w:val="00AE4C74"/>
    <w:rsid w:val="00AF23A7"/>
    <w:rsid w:val="00AF2828"/>
    <w:rsid w:val="00AF37A8"/>
    <w:rsid w:val="00AF42F5"/>
    <w:rsid w:val="00AF7FA9"/>
    <w:rsid w:val="00B03462"/>
    <w:rsid w:val="00B063E6"/>
    <w:rsid w:val="00B07E3E"/>
    <w:rsid w:val="00B11E56"/>
    <w:rsid w:val="00B1233A"/>
    <w:rsid w:val="00B15C6F"/>
    <w:rsid w:val="00B1680B"/>
    <w:rsid w:val="00B17A05"/>
    <w:rsid w:val="00B23A6C"/>
    <w:rsid w:val="00B241E5"/>
    <w:rsid w:val="00B32E3E"/>
    <w:rsid w:val="00B34547"/>
    <w:rsid w:val="00B35DC1"/>
    <w:rsid w:val="00B42176"/>
    <w:rsid w:val="00B43AAB"/>
    <w:rsid w:val="00B6072B"/>
    <w:rsid w:val="00B63C11"/>
    <w:rsid w:val="00B65A3A"/>
    <w:rsid w:val="00B66C73"/>
    <w:rsid w:val="00B7528D"/>
    <w:rsid w:val="00B8288E"/>
    <w:rsid w:val="00B909CF"/>
    <w:rsid w:val="00B95E74"/>
    <w:rsid w:val="00B96336"/>
    <w:rsid w:val="00B965FE"/>
    <w:rsid w:val="00BA0399"/>
    <w:rsid w:val="00BA261A"/>
    <w:rsid w:val="00BB385A"/>
    <w:rsid w:val="00BB57DA"/>
    <w:rsid w:val="00BB7061"/>
    <w:rsid w:val="00BC016D"/>
    <w:rsid w:val="00BC3462"/>
    <w:rsid w:val="00BC6776"/>
    <w:rsid w:val="00BC760D"/>
    <w:rsid w:val="00BC7E1D"/>
    <w:rsid w:val="00BD0571"/>
    <w:rsid w:val="00BE4BC3"/>
    <w:rsid w:val="00BF0126"/>
    <w:rsid w:val="00BF3F38"/>
    <w:rsid w:val="00BF786B"/>
    <w:rsid w:val="00BF7DFD"/>
    <w:rsid w:val="00C038B2"/>
    <w:rsid w:val="00C078EB"/>
    <w:rsid w:val="00C149E5"/>
    <w:rsid w:val="00C155F9"/>
    <w:rsid w:val="00C16722"/>
    <w:rsid w:val="00C31442"/>
    <w:rsid w:val="00C342F6"/>
    <w:rsid w:val="00C34309"/>
    <w:rsid w:val="00C41B90"/>
    <w:rsid w:val="00C46269"/>
    <w:rsid w:val="00C46FD5"/>
    <w:rsid w:val="00C57F8A"/>
    <w:rsid w:val="00C67F83"/>
    <w:rsid w:val="00C67FC9"/>
    <w:rsid w:val="00C701F5"/>
    <w:rsid w:val="00C766D2"/>
    <w:rsid w:val="00C80F82"/>
    <w:rsid w:val="00C91367"/>
    <w:rsid w:val="00C93677"/>
    <w:rsid w:val="00C95D67"/>
    <w:rsid w:val="00C96CBA"/>
    <w:rsid w:val="00CA03C4"/>
    <w:rsid w:val="00CA42B4"/>
    <w:rsid w:val="00CB1237"/>
    <w:rsid w:val="00CB2A76"/>
    <w:rsid w:val="00CB3EA6"/>
    <w:rsid w:val="00CB5FE7"/>
    <w:rsid w:val="00CB75F6"/>
    <w:rsid w:val="00CC039F"/>
    <w:rsid w:val="00CC0FA9"/>
    <w:rsid w:val="00CC6F8D"/>
    <w:rsid w:val="00CD1482"/>
    <w:rsid w:val="00CD4086"/>
    <w:rsid w:val="00CD564E"/>
    <w:rsid w:val="00CE1EE1"/>
    <w:rsid w:val="00CE7BD9"/>
    <w:rsid w:val="00CF1BC3"/>
    <w:rsid w:val="00CF1D06"/>
    <w:rsid w:val="00CF68C5"/>
    <w:rsid w:val="00CF71D8"/>
    <w:rsid w:val="00D06561"/>
    <w:rsid w:val="00D1382B"/>
    <w:rsid w:val="00D218FF"/>
    <w:rsid w:val="00D2299A"/>
    <w:rsid w:val="00D2448D"/>
    <w:rsid w:val="00D371EB"/>
    <w:rsid w:val="00D373A7"/>
    <w:rsid w:val="00D378FD"/>
    <w:rsid w:val="00D41875"/>
    <w:rsid w:val="00D565A4"/>
    <w:rsid w:val="00D57E38"/>
    <w:rsid w:val="00D61131"/>
    <w:rsid w:val="00D63297"/>
    <w:rsid w:val="00D63B55"/>
    <w:rsid w:val="00D726A5"/>
    <w:rsid w:val="00D72D5B"/>
    <w:rsid w:val="00D72D96"/>
    <w:rsid w:val="00D731F3"/>
    <w:rsid w:val="00D73524"/>
    <w:rsid w:val="00D76EEC"/>
    <w:rsid w:val="00D80DDE"/>
    <w:rsid w:val="00D82C46"/>
    <w:rsid w:val="00D83CF5"/>
    <w:rsid w:val="00D91082"/>
    <w:rsid w:val="00D9113B"/>
    <w:rsid w:val="00D9647F"/>
    <w:rsid w:val="00DA253B"/>
    <w:rsid w:val="00DA481F"/>
    <w:rsid w:val="00DB31E4"/>
    <w:rsid w:val="00DC4DEE"/>
    <w:rsid w:val="00DC74B1"/>
    <w:rsid w:val="00DC76FD"/>
    <w:rsid w:val="00DD22CC"/>
    <w:rsid w:val="00DD22DD"/>
    <w:rsid w:val="00DD56A1"/>
    <w:rsid w:val="00DD71F7"/>
    <w:rsid w:val="00DE2325"/>
    <w:rsid w:val="00DE38F3"/>
    <w:rsid w:val="00DE520E"/>
    <w:rsid w:val="00DE5355"/>
    <w:rsid w:val="00DE5978"/>
    <w:rsid w:val="00DE799F"/>
    <w:rsid w:val="00DF6024"/>
    <w:rsid w:val="00E023C9"/>
    <w:rsid w:val="00E0258C"/>
    <w:rsid w:val="00E109A3"/>
    <w:rsid w:val="00E156FC"/>
    <w:rsid w:val="00E15D30"/>
    <w:rsid w:val="00E17830"/>
    <w:rsid w:val="00E21592"/>
    <w:rsid w:val="00E3070A"/>
    <w:rsid w:val="00E362F2"/>
    <w:rsid w:val="00E36B87"/>
    <w:rsid w:val="00E424BF"/>
    <w:rsid w:val="00E51011"/>
    <w:rsid w:val="00E54EA9"/>
    <w:rsid w:val="00E575E8"/>
    <w:rsid w:val="00E6039B"/>
    <w:rsid w:val="00E605E7"/>
    <w:rsid w:val="00E6106B"/>
    <w:rsid w:val="00E61BC9"/>
    <w:rsid w:val="00E70123"/>
    <w:rsid w:val="00E74259"/>
    <w:rsid w:val="00E77202"/>
    <w:rsid w:val="00E77490"/>
    <w:rsid w:val="00E7762D"/>
    <w:rsid w:val="00E80E38"/>
    <w:rsid w:val="00E844F8"/>
    <w:rsid w:val="00E84BE0"/>
    <w:rsid w:val="00E90FF0"/>
    <w:rsid w:val="00E9729C"/>
    <w:rsid w:val="00E9760A"/>
    <w:rsid w:val="00EA55AD"/>
    <w:rsid w:val="00EB19A5"/>
    <w:rsid w:val="00EB2151"/>
    <w:rsid w:val="00EB23D1"/>
    <w:rsid w:val="00EB2DF4"/>
    <w:rsid w:val="00EB3CEE"/>
    <w:rsid w:val="00EC00D2"/>
    <w:rsid w:val="00EC1141"/>
    <w:rsid w:val="00EC28B3"/>
    <w:rsid w:val="00EC3A42"/>
    <w:rsid w:val="00ED0BA2"/>
    <w:rsid w:val="00ED1EB5"/>
    <w:rsid w:val="00ED25B1"/>
    <w:rsid w:val="00EE1747"/>
    <w:rsid w:val="00EE4D66"/>
    <w:rsid w:val="00EF35B1"/>
    <w:rsid w:val="00EF634B"/>
    <w:rsid w:val="00EF6D3F"/>
    <w:rsid w:val="00F14749"/>
    <w:rsid w:val="00F20FD8"/>
    <w:rsid w:val="00F21EFB"/>
    <w:rsid w:val="00F22409"/>
    <w:rsid w:val="00F22413"/>
    <w:rsid w:val="00F233E5"/>
    <w:rsid w:val="00F238A2"/>
    <w:rsid w:val="00F25A5C"/>
    <w:rsid w:val="00F25C40"/>
    <w:rsid w:val="00F418B9"/>
    <w:rsid w:val="00F45858"/>
    <w:rsid w:val="00F47DFF"/>
    <w:rsid w:val="00F47E25"/>
    <w:rsid w:val="00F57A4E"/>
    <w:rsid w:val="00F601C8"/>
    <w:rsid w:val="00F616E2"/>
    <w:rsid w:val="00F63B54"/>
    <w:rsid w:val="00F7367B"/>
    <w:rsid w:val="00F76034"/>
    <w:rsid w:val="00F7649D"/>
    <w:rsid w:val="00F76A0F"/>
    <w:rsid w:val="00F76E29"/>
    <w:rsid w:val="00F812C5"/>
    <w:rsid w:val="00F843BB"/>
    <w:rsid w:val="00F879A3"/>
    <w:rsid w:val="00F9035D"/>
    <w:rsid w:val="00F93BA6"/>
    <w:rsid w:val="00FB2BD4"/>
    <w:rsid w:val="00FB2CE6"/>
    <w:rsid w:val="00FB44B1"/>
    <w:rsid w:val="00FB72F4"/>
    <w:rsid w:val="00FB7700"/>
    <w:rsid w:val="00FD00F4"/>
    <w:rsid w:val="00FD0D98"/>
    <w:rsid w:val="00FD0DAE"/>
    <w:rsid w:val="00FD5472"/>
    <w:rsid w:val="00FD6716"/>
    <w:rsid w:val="00FD7FD8"/>
    <w:rsid w:val="00FE2074"/>
    <w:rsid w:val="00FE5E48"/>
    <w:rsid w:val="00FE7AC5"/>
    <w:rsid w:val="00FF087A"/>
    <w:rsid w:val="00FF323E"/>
    <w:rsid w:val="00FF481F"/>
    <w:rsid w:val="00FF630A"/>
    <w:rsid w:val="247E107B"/>
    <w:rsid w:val="43759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."/>
  <w:listSeparator w:val=","/>
  <w14:docId w14:val="47B3AEE2"/>
  <w15:docId w15:val="{9E7856F8-73D6-4E5B-8028-791F83F0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DE2325"/>
    <w:pPr>
      <w:spacing w:line="264" w:lineRule="auto"/>
    </w:pPr>
    <w:rPr>
      <w:rFonts w:cs="FreeSans"/>
      <w:sz w:val="20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2F5690"/>
    <w:pPr>
      <w:keepNext/>
      <w:tabs>
        <w:tab w:val="left" w:pos="1710"/>
      </w:tabs>
      <w:spacing w:after="240" w:line="240" w:lineRule="auto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2F5690"/>
    <w:pPr>
      <w:keepNext/>
      <w:spacing w:before="480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9A3251"/>
    <w:pPr>
      <w:keepNext/>
      <w:spacing w:before="360" w:after="200" w:line="264" w:lineRule="auto"/>
      <w:ind w:left="1987" w:hanging="1987"/>
      <w:outlineLvl w:val="2"/>
    </w:pPr>
    <w:rPr>
      <w:rFonts w:ascii="Verdana" w:eastAsiaTheme="minorHAnsi" w:hAnsi="Verdana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F5690"/>
    <w:pPr>
      <w:keepNext/>
      <w:spacing w:before="300" w:after="120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2F5690"/>
    <w:pPr>
      <w:keepNext/>
      <w:spacing w:before="28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4"/>
    </w:rPr>
  </w:style>
  <w:style w:type="paragraph" w:styleId="Heading6">
    <w:name w:val="heading 6"/>
    <w:basedOn w:val="Normal"/>
    <w:next w:val="Normal"/>
    <w:link w:val="Heading6Char"/>
    <w:qFormat/>
    <w:rsid w:val="002F5690"/>
    <w:pPr>
      <w:keepNext/>
      <w:spacing w:before="240" w:after="100"/>
      <w:outlineLvl w:val="5"/>
    </w:pPr>
    <w:rPr>
      <w:rFonts w:asciiTheme="majorHAnsi" w:hAnsiTheme="majorHAnsi" w:cstheme="minorHAnsi"/>
      <w:b/>
      <w:bCs/>
      <w:color w:val="702F8A" w:themeColor="accent3"/>
      <w:sz w:val="22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2F5690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2F5690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2F5690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F5690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2F5690"/>
    <w:rPr>
      <w:rFonts w:cs="FreeSans"/>
      <w:sz w:val="19"/>
      <w:lang w:eastAsia="zh-CN" w:bidi="hi-IN"/>
    </w:rPr>
  </w:style>
  <w:style w:type="paragraph" w:styleId="BodyText2">
    <w:name w:val="Body Text 2"/>
    <w:basedOn w:val="Normal"/>
    <w:link w:val="BodyText2Char"/>
    <w:qFormat/>
    <w:rsid w:val="002F5690"/>
    <w:pPr>
      <w:spacing w:before="80"/>
      <w:ind w:left="432"/>
    </w:pPr>
  </w:style>
  <w:style w:type="character" w:customStyle="1" w:styleId="BodyText2Char">
    <w:name w:val="Body Text 2 Char"/>
    <w:basedOn w:val="DefaultParagraphFont"/>
    <w:link w:val="BodyText2"/>
    <w:rsid w:val="002F5690"/>
    <w:rPr>
      <w:rFonts w:cs="FreeSans"/>
      <w:sz w:val="19"/>
      <w:lang w:eastAsia="zh-CN" w:bidi="hi-IN"/>
    </w:rPr>
  </w:style>
  <w:style w:type="paragraph" w:styleId="BodyText3">
    <w:name w:val="Body Text 3"/>
    <w:basedOn w:val="BodyText2"/>
    <w:link w:val="BodyText3Char"/>
    <w:qFormat/>
    <w:rsid w:val="002F5690"/>
    <w:pPr>
      <w:ind w:left="864"/>
    </w:pPr>
  </w:style>
  <w:style w:type="character" w:customStyle="1" w:styleId="BodyText3Char">
    <w:name w:val="Body Text 3 Char"/>
    <w:basedOn w:val="DefaultParagraphFont"/>
    <w:link w:val="BodyText3"/>
    <w:rsid w:val="002F5690"/>
    <w:rPr>
      <w:rFonts w:cs="FreeSans"/>
      <w:sz w:val="19"/>
      <w:lang w:eastAsia="zh-CN" w:bidi="hi-IN"/>
    </w:rPr>
  </w:style>
  <w:style w:type="paragraph" w:customStyle="1" w:styleId="BulletList">
    <w:name w:val="Bullet List"/>
    <w:basedOn w:val="Normal"/>
    <w:qFormat/>
    <w:rsid w:val="002F5690"/>
    <w:pPr>
      <w:numPr>
        <w:numId w:val="11"/>
      </w:numPr>
      <w:spacing w:before="100"/>
    </w:pPr>
    <w:rPr>
      <w:szCs w:val="19"/>
      <w:lang w:eastAsia="en-US" w:bidi="ar-SA"/>
    </w:rPr>
  </w:style>
  <w:style w:type="paragraph" w:customStyle="1" w:styleId="BulletList3Indent">
    <w:name w:val="Bullet List .3 Indent"/>
    <w:basedOn w:val="Normal"/>
    <w:qFormat/>
    <w:rsid w:val="009A3251"/>
    <w:pPr>
      <w:keepLines/>
      <w:numPr>
        <w:numId w:val="9"/>
      </w:numPr>
      <w:spacing w:before="4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2F5690"/>
    <w:pPr>
      <w:numPr>
        <w:numId w:val="10"/>
      </w:numPr>
      <w:spacing w:before="40"/>
    </w:pPr>
    <w:rPr>
      <w:rFonts w:ascii="Verdana" w:eastAsia="Calibri" w:hAnsi="Verdana" w:cs="Times New Roman"/>
      <w:szCs w:val="20"/>
    </w:rPr>
  </w:style>
  <w:style w:type="paragraph" w:customStyle="1" w:styleId="BulletListLevel2">
    <w:name w:val="Bullet List Level 2"/>
    <w:basedOn w:val="BulletList"/>
    <w:uiPriority w:val="2"/>
    <w:qFormat/>
    <w:rsid w:val="002F5690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2F5690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2F5690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2F5690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2F5690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2F5690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2F5690"/>
    <w:pPr>
      <w:numPr>
        <w:numId w:val="12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2F5690"/>
    <w:rPr>
      <w:rFonts w:eastAsia="Batang" w:cs="FreeSans"/>
      <w:sz w:val="19"/>
      <w:lang w:eastAsia="zh-CN" w:bidi="hi-IN"/>
    </w:rPr>
  </w:style>
  <w:style w:type="paragraph" w:customStyle="1" w:styleId="CheckboxLevel2">
    <w:name w:val="Checkbox Level 2"/>
    <w:basedOn w:val="Checkbox"/>
    <w:uiPriority w:val="2"/>
    <w:rsid w:val="002F5690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rsid w:val="002F5690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2F56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6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690"/>
    <w:rPr>
      <w:rFonts w:cs="FreeSans"/>
      <w:sz w:val="19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690"/>
    <w:rPr>
      <w:rFonts w:cs="FreeSans"/>
      <w:b/>
      <w:bCs/>
      <w:sz w:val="19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2F5690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2F5690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2F5690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2F5690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2F5690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2F5690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2F5690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2F5690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569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F5690"/>
    <w:rPr>
      <w:rFonts w:ascii="Lucida Grande" w:hAnsi="Lucida Grande" w:cs="Lucida Grande"/>
      <w:sz w:val="19"/>
      <w:lang w:eastAsia="zh-CN" w:bidi="hi-IN"/>
    </w:rPr>
  </w:style>
  <w:style w:type="character" w:styleId="FollowedHyperlink">
    <w:name w:val="FollowedHyperlink"/>
    <w:basedOn w:val="DefaultParagraphFont"/>
    <w:rsid w:val="002F5690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2F5690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F5690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2F5690"/>
    <w:rPr>
      <w:noProof/>
    </w:rPr>
  </w:style>
  <w:style w:type="character" w:customStyle="1" w:styleId="Heading1Char">
    <w:name w:val="Heading 1 Char"/>
    <w:basedOn w:val="DefaultParagraphFont"/>
    <w:link w:val="Heading1"/>
    <w:rsid w:val="002F5690"/>
    <w:rPr>
      <w:rFonts w:asciiTheme="maj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2F5690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9A3251"/>
    <w:rPr>
      <w:rFonts w:ascii="Verdana" w:eastAsiaTheme="minorHAnsi" w:hAnsi="Verdana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2F5690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2F5690"/>
    <w:rPr>
      <w:rFonts w:asciiTheme="majorHAnsi" w:eastAsiaTheme="majorEastAsia" w:hAnsiTheme="majorHAnsi" w:cstheme="majorBidi"/>
      <w:b/>
      <w:color w:val="008675" w:themeColor="accent2"/>
      <w:sz w:val="24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2F5690"/>
    <w:rPr>
      <w:rFonts w:asciiTheme="majorHAnsi" w:hAnsiTheme="majorHAnsi" w:cstheme="minorHAnsi"/>
      <w:b/>
      <w:bCs/>
      <w:color w:val="702F8A" w:themeColor="accent3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2F5690"/>
    <w:rPr>
      <w:rFonts w:ascii="Calibri" w:hAnsi="Calibri" w:cstheme="majorBidi"/>
      <w:sz w:val="19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2F5690"/>
    <w:rPr>
      <w:rFonts w:ascii="Calibri" w:hAnsi="Calibri" w:cstheme="majorBidi"/>
      <w:i/>
      <w:iCs/>
      <w:sz w:val="19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F5690"/>
    <w:rPr>
      <w:rFonts w:ascii="Cambria" w:hAnsi="Cambria" w:cstheme="majorBidi"/>
      <w:sz w:val="19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2F5690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2F5690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2F5690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2F5690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2F5690"/>
    <w:rPr>
      <w:i/>
      <w:iCs/>
    </w:rPr>
  </w:style>
  <w:style w:type="character" w:styleId="Hyperlink">
    <w:name w:val="Hyperlink"/>
    <w:rsid w:val="002F5690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2F5690"/>
    <w:pPr>
      <w:numPr>
        <w:numId w:val="13"/>
      </w:numPr>
    </w:pPr>
  </w:style>
  <w:style w:type="table" w:styleId="LightList-Accent5">
    <w:name w:val="Light List Accent 5"/>
    <w:basedOn w:val="TableNormal"/>
    <w:uiPriority w:val="61"/>
    <w:rsid w:val="002F5690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2F5690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2F5690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2F5690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2F5690"/>
    <w:pPr>
      <w:keepLines/>
      <w:numPr>
        <w:numId w:val="15"/>
      </w:numPr>
      <w:spacing w:before="160"/>
    </w:pPr>
  </w:style>
  <w:style w:type="character" w:customStyle="1" w:styleId="NumberedListChar">
    <w:name w:val="Numbered List Char"/>
    <w:basedOn w:val="DefaultParagraphFont"/>
    <w:link w:val="NumberedList"/>
    <w:rsid w:val="002F5690"/>
    <w:rPr>
      <w:rFonts w:cs="FreeSans"/>
      <w:sz w:val="19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2F5690"/>
    <w:pPr>
      <w:numPr>
        <w:numId w:val="14"/>
      </w:numPr>
      <w:spacing w:before="80"/>
    </w:pPr>
  </w:style>
  <w:style w:type="paragraph" w:customStyle="1" w:styleId="NumberedListLevel2">
    <w:name w:val="Numbered List Level 2"/>
    <w:basedOn w:val="NumberedList"/>
    <w:qFormat/>
    <w:rsid w:val="009A3251"/>
    <w:pPr>
      <w:numPr>
        <w:ilvl w:val="1"/>
      </w:numPr>
      <w:spacing w:before="60"/>
    </w:pPr>
  </w:style>
  <w:style w:type="paragraph" w:customStyle="1" w:styleId="NumberedListLevel3">
    <w:name w:val="Numbered List Level 3"/>
    <w:basedOn w:val="NumberedListLevel2"/>
    <w:qFormat/>
    <w:rsid w:val="009A3251"/>
    <w:pPr>
      <w:numPr>
        <w:ilvl w:val="2"/>
      </w:numPr>
      <w:spacing w:before="20"/>
    </w:pPr>
  </w:style>
  <w:style w:type="paragraph" w:customStyle="1" w:styleId="NumberedListLevel4">
    <w:name w:val="Numbered List Level 4"/>
    <w:basedOn w:val="NumberedListLevel3"/>
    <w:qFormat/>
    <w:rsid w:val="002F5690"/>
    <w:pPr>
      <w:numPr>
        <w:ilvl w:val="3"/>
      </w:numPr>
    </w:pPr>
    <w:rPr>
      <w:rFonts w:ascii="Verdana" w:eastAsiaTheme="minorHAnsi" w:hAnsi="Verdana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2F5690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2F5690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2F5690"/>
    <w:pPr>
      <w:numPr>
        <w:numId w:val="16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620EA9"/>
    <w:pPr>
      <w:spacing w:before="200"/>
    </w:pPr>
  </w:style>
  <w:style w:type="table" w:styleId="Table3Deffects3">
    <w:name w:val="Table 3D effects 3"/>
    <w:basedOn w:val="TableNormal"/>
    <w:rsid w:val="002F5690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2F5690"/>
    <w:pPr>
      <w:numPr>
        <w:numId w:val="17"/>
      </w:numPr>
      <w:spacing w:before="40" w:after="40"/>
    </w:pPr>
    <w:rPr>
      <w:rFonts w:ascii="Verdana" w:eastAsiaTheme="minorHAnsi" w:hAnsi="Verdana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rsid w:val="002F5690"/>
    <w:pPr>
      <w:numPr>
        <w:ilvl w:val="1"/>
      </w:numPr>
      <w:tabs>
        <w:tab w:val="num" w:pos="648"/>
      </w:tabs>
      <w:spacing w:before="20"/>
    </w:pPr>
  </w:style>
  <w:style w:type="table" w:styleId="TableGrid">
    <w:name w:val="Table Grid"/>
    <w:basedOn w:val="TableNormal"/>
    <w:uiPriority w:val="39"/>
    <w:rsid w:val="002F5690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F5690"/>
    <w:rPr>
      <w:rFonts w:ascii="Times New Roman" w:eastAsiaTheme="minorHAnsi" w:hAnsi="Times New Roman" w:cs="Times New Roman"/>
      <w:sz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1">
    <w:name w:val="Table Grid1"/>
    <w:basedOn w:val="TableNormal"/>
    <w:next w:val="TableGrid"/>
    <w:rsid w:val="002F5690"/>
    <w:pPr>
      <w:spacing w:line="276" w:lineRule="auto"/>
    </w:pPr>
    <w:rPr>
      <w:rFonts w:eastAsia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2F5690"/>
    <w:rPr>
      <w:rFonts w:eastAsiaTheme="minorHAnsi" w:cs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umberedList"/>
    <w:qFormat/>
    <w:rsid w:val="002F5690"/>
    <w:pPr>
      <w:numPr>
        <w:numId w:val="0"/>
      </w:numPr>
      <w:spacing w:before="60" w:after="60" w:line="240" w:lineRule="auto"/>
      <w:jc w:val="center"/>
    </w:pPr>
    <w:rPr>
      <w:rFonts w:ascii="Verdana" w:eastAsiaTheme="minorHAnsi" w:hAnsi="Verdana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2F5690"/>
    <w:pPr>
      <w:keepLines/>
      <w:spacing w:before="60" w:after="30"/>
    </w:pPr>
    <w:rPr>
      <w:rFonts w:ascii="Verdana" w:eastAsiaTheme="minorHAnsi" w:hAnsi="Verdana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2F5690"/>
    <w:pPr>
      <w:numPr>
        <w:numId w:val="18"/>
      </w:numPr>
    </w:pPr>
  </w:style>
  <w:style w:type="paragraph" w:styleId="TOC1">
    <w:name w:val="toc 1"/>
    <w:basedOn w:val="Normal"/>
    <w:next w:val="Normal"/>
    <w:autoRedefine/>
    <w:uiPriority w:val="39"/>
    <w:rsid w:val="002F5690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2F5690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2F5690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F5690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620EA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20EA9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569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108A"/>
    <w:rPr>
      <w:color w:val="605E5C"/>
      <w:shd w:val="clear" w:color="auto" w:fill="E1DFDD"/>
    </w:rPr>
  </w:style>
  <w:style w:type="paragraph" w:customStyle="1" w:styleId="BulletList3IndentLevel2">
    <w:name w:val="Bullet List .3 Indent Level 2"/>
    <w:basedOn w:val="BulletList3Indent"/>
    <w:uiPriority w:val="2"/>
    <w:rsid w:val="002F5690"/>
    <w:pPr>
      <w:numPr>
        <w:ilvl w:val="1"/>
      </w:numPr>
    </w:pPr>
  </w:style>
  <w:style w:type="paragraph" w:customStyle="1" w:styleId="Competencies">
    <w:name w:val="Competencies"/>
    <w:basedOn w:val="Normal"/>
    <w:qFormat/>
    <w:rsid w:val="002F5690"/>
    <w:pPr>
      <w:keepNext/>
      <w:keepLines/>
      <w:tabs>
        <w:tab w:val="left" w:pos="392"/>
      </w:tabs>
      <w:spacing w:before="60" w:after="30"/>
      <w:ind w:left="389" w:hanging="389"/>
    </w:pPr>
    <w:rPr>
      <w:rFonts w:eastAsia="Calibri" w:cstheme="minorBidi"/>
      <w:szCs w:val="18"/>
      <w:lang w:eastAsia="en-CA" w:bidi="en-US"/>
    </w:rPr>
  </w:style>
  <w:style w:type="table" w:styleId="ListTable4">
    <w:name w:val="List Table 4"/>
    <w:basedOn w:val="TableNormal"/>
    <w:uiPriority w:val="49"/>
    <w:rsid w:val="002F5690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styleId="ListTable4-Accent4">
    <w:name w:val="List Table 4 Accent 4"/>
    <w:basedOn w:val="TableNormal"/>
    <w:uiPriority w:val="49"/>
    <w:rsid w:val="002F5690"/>
    <w:rPr>
      <w:rFonts w:eastAsiaTheme="minorHAnsi"/>
      <w:lang w:val="en-US" w:eastAsia="en-US"/>
    </w:rPr>
    <w:tblPr>
      <w:tblStyleRowBandSize w:val="1"/>
      <w:tblStyleColBandSize w:val="1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table" w:customStyle="1" w:styleId="TableGrid3">
    <w:name w:val="Table Grid3"/>
    <w:basedOn w:val="TableNormal"/>
    <w:next w:val="TableGrid"/>
    <w:uiPriority w:val="39"/>
    <w:rsid w:val="002F5690"/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08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82"/>
    <w:rPr>
      <w:rFonts w:ascii="Segoe UI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4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7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0935">
                                  <w:marLeft w:val="0"/>
                                  <w:marRight w:val="0"/>
                                  <w:marTop w:val="2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4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24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48827">
                                  <w:marLeft w:val="0"/>
                                  <w:marRight w:val="0"/>
                                  <w:marTop w:val="2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8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34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07722">
                                  <w:marLeft w:val="0"/>
                                  <w:marRight w:val="0"/>
                                  <w:marTop w:val="2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7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87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9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98285">
                                  <w:marLeft w:val="0"/>
                                  <w:marRight w:val="0"/>
                                  <w:marTop w:val="2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1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27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1689">
                                  <w:marLeft w:val="0"/>
                                  <w:marRight w:val="0"/>
                                  <w:marTop w:val="2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7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0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16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5709">
                                  <w:marLeft w:val="0"/>
                                  <w:marRight w:val="0"/>
                                  <w:marTop w:val="2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7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2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12891">
                                  <w:marLeft w:val="0"/>
                                  <w:marRight w:val="0"/>
                                  <w:marTop w:val="2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bertahumanrights.ab.ca/Documents/HR_in_AB_printable_booklet.pdf" TargetMode="External"/><Relationship Id="rId18" Type="http://schemas.openxmlformats.org/officeDocument/2006/relationships/hyperlink" Target="http://mcos.ca/anti-racism-101/" TargetMode="External"/><Relationship Id="rId26" Type="http://schemas.openxmlformats.org/officeDocument/2006/relationships/theme" Target="theme/theme1.xml"/><Relationship Id="R6afb1025bf314a30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s://www.voicesintoaction.ca/Learn/Unit6/Overview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voicesintoaction.ca/Learn/Unit6/Overview" TargetMode="External"/><Relationship Id="rId17" Type="http://schemas.openxmlformats.org/officeDocument/2006/relationships/hyperlink" Target="http://www.aclrc.com/cared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bertahumanrights.ab.ca/education/workshops_workplace/" TargetMode="External"/><Relationship Id="rId20" Type="http://schemas.openxmlformats.org/officeDocument/2006/relationships/hyperlink" Target="https://www.albertahumanrights.ab.ca/education/Pages/e_learning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jcGJNhDzTqA&amp;feature=youtu.be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chooseyourvoice.ca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albertahumanrights.ab.ca/Documents/HR_in_AB_teaching_note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oicesintoaction.ca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BE982F6FDCC43ABBA5FF2003D62AB" ma:contentTypeVersion="7" ma:contentTypeDescription="Create a new document." ma:contentTypeScope="" ma:versionID="aa722648701a68bdb7e30953ea53f31e">
  <xsd:schema xmlns:xsd="http://www.w3.org/2001/XMLSchema" xmlns:xs="http://www.w3.org/2001/XMLSchema" xmlns:p="http://schemas.microsoft.com/office/2006/metadata/properties" xmlns:ns2="f6354c83-1047-428c-a940-5c20f49af7d4" targetNamespace="http://schemas.microsoft.com/office/2006/metadata/properties" ma:root="true" ma:fieldsID="bde0e9fc015c68cfbbba4b3a0ba1419b" ns2:_="">
    <xsd:import namespace="f6354c83-1047-428c-a940-5c20f49af7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54c83-1047-428c-a940-5c20f49af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D3FD3-6315-4879-8D28-F5C4EE0B5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69A5D-26C3-4B97-B06D-5E654E806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02D21-C951-42E7-A58C-62E167A28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54c83-1047-428c-a940-5c20f49af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56C5DC-0223-42FC-AB9F-BB1F1C2F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Chantayne Tierling</dc:creator>
  <cp:lastModifiedBy>Chantayne Tierling</cp:lastModifiedBy>
  <cp:revision>16</cp:revision>
  <cp:lastPrinted>2018-10-22T17:34:00Z</cp:lastPrinted>
  <dcterms:created xsi:type="dcterms:W3CDTF">2019-08-19T14:36:00Z</dcterms:created>
  <dcterms:modified xsi:type="dcterms:W3CDTF">2019-09-10T14:37:00Z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0x010100BCEBE982F6FDCC43ABBA5FF2003D62AB</vt:lpwstr>
  </property>
</Properties>
</file>